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8622" w14:textId="0D9D9A89" w:rsidR="003E2146" w:rsidRDefault="003E2146" w:rsidP="003E21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15-03-2019</w:t>
      </w:r>
      <w:bookmarkStart w:id="0" w:name="_GoBack"/>
      <w:bookmarkEnd w:id="0"/>
    </w:p>
    <w:p w14:paraId="3C1320A5" w14:textId="1FF9A479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F44543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</w:t>
      </w:r>
      <w:r w:rsidRPr="00F44543">
        <w:rPr>
          <w:rFonts w:ascii="Times New Roman" w:hAnsi="Times New Roman"/>
          <w:b/>
          <w:sz w:val="24"/>
          <w:szCs w:val="24"/>
        </w:rPr>
        <w:t xml:space="preserve">Spørgsmål til Naalakkersuisut: </w:t>
      </w:r>
    </w:p>
    <w:p w14:paraId="69926C33" w14:textId="49467BDE" w:rsidR="006B079A" w:rsidRDefault="00F44543" w:rsidP="00506584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 Naalakkersuisut ”Bekendtgørelse af nordisk konvention af 17. juni 1981 om nordiske statsborgeres ret til at anvende deres eget sprog i et andet nordisk land” underskrevet </w:t>
      </w:r>
      <w:r w:rsidR="00F83622">
        <w:rPr>
          <w:rFonts w:ascii="Times New Roman" w:hAnsi="Times New Roman"/>
          <w:b/>
          <w:sz w:val="24"/>
          <w:szCs w:val="24"/>
        </w:rPr>
        <w:t>og godkendt</w:t>
      </w:r>
      <w:r>
        <w:rPr>
          <w:rFonts w:ascii="Times New Roman" w:hAnsi="Times New Roman"/>
          <w:b/>
          <w:sz w:val="24"/>
          <w:szCs w:val="24"/>
        </w:rPr>
        <w:t xml:space="preserve"> konventionen</w:t>
      </w:r>
      <w:r w:rsidR="006B079A">
        <w:rPr>
          <w:rFonts w:ascii="Times New Roman" w:hAnsi="Times New Roman"/>
          <w:b/>
          <w:sz w:val="24"/>
          <w:szCs w:val="24"/>
        </w:rPr>
        <w:t>?</w:t>
      </w:r>
    </w:p>
    <w:p w14:paraId="6CD3C5C8" w14:textId="518EF758" w:rsidR="00F44543" w:rsidRDefault="00F44543" w:rsidP="00F83622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Hvis ja, Naalakkersuisut </w:t>
      </w:r>
      <w:r w:rsidR="0001261A">
        <w:rPr>
          <w:rFonts w:ascii="Times New Roman" w:hAnsi="Times New Roman"/>
          <w:b/>
          <w:sz w:val="24"/>
          <w:szCs w:val="24"/>
        </w:rPr>
        <w:t xml:space="preserve">bedes fremsatte dokumentet, hvor Naalakkersuisut </w:t>
      </w:r>
      <w:r>
        <w:rPr>
          <w:rFonts w:ascii="Times New Roman" w:hAnsi="Times New Roman"/>
          <w:b/>
          <w:sz w:val="24"/>
          <w:szCs w:val="24"/>
        </w:rPr>
        <w:t>har underskrevet og godkendelsen heraf.</w:t>
      </w:r>
    </w:p>
    <w:p w14:paraId="74B3C794" w14:textId="77777777" w:rsidR="0001261A" w:rsidRDefault="0001261A" w:rsidP="00F83622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269001E" w14:textId="2FFC6616" w:rsidR="00F44543" w:rsidRDefault="00F44543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Hvorvidt skal det forstårs det at ifølge Inatsisartutlov nr. 7 af 19. maj 2010 § 3, stk. 4. ”Engelsk og andre fremmedsprog anvendes i det omfang, der er behov herfor”?</w:t>
      </w:r>
    </w:p>
    <w:p w14:paraId="00E5346F" w14:textId="77777777" w:rsidR="0001261A" w:rsidRDefault="0001261A" w:rsidP="0001261A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082CCF3E" w14:textId="61698C56" w:rsidR="0001261A" w:rsidRDefault="00F83622" w:rsidP="0001261A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Hvorfor anvendes det danske sprog i Grønlands Selvstyre, </w:t>
      </w:r>
      <w:r w:rsidR="0001261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entraladministrationen, det offentlige virksomheder og kommunerne, hvor ellers ifølge Selvstyrelov ”</w:t>
      </w:r>
      <w:r w:rsidRPr="00F83622">
        <w:rPr>
          <w:rFonts w:ascii="Times New Roman" w:hAnsi="Times New Roman"/>
          <w:b/>
          <w:i/>
          <w:sz w:val="24"/>
          <w:szCs w:val="24"/>
        </w:rPr>
        <w:t>Kapitel</w:t>
      </w:r>
      <w:r>
        <w:rPr>
          <w:rFonts w:ascii="Times New Roman" w:hAnsi="Times New Roman"/>
          <w:b/>
          <w:i/>
          <w:sz w:val="24"/>
          <w:szCs w:val="24"/>
        </w:rPr>
        <w:t xml:space="preserve"> 7, § 20”</w:t>
      </w:r>
      <w:r>
        <w:rPr>
          <w:rFonts w:ascii="Times New Roman" w:hAnsi="Times New Roman"/>
          <w:b/>
          <w:sz w:val="24"/>
          <w:szCs w:val="24"/>
        </w:rPr>
        <w:t xml:space="preserve"> har andet formål?</w:t>
      </w:r>
    </w:p>
    <w:p w14:paraId="2939B182" w14:textId="204BD8B2" w:rsidR="0001261A" w:rsidRPr="0001261A" w:rsidRDefault="0001261A" w:rsidP="0001261A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78A5E98" w14:textId="18C4F930" w:rsidR="00314C25" w:rsidRDefault="00314C25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Hvorfor t</w:t>
      </w:r>
      <w:r w:rsidR="00F83622">
        <w:rPr>
          <w:rFonts w:ascii="Times New Roman" w:hAnsi="Times New Roman"/>
          <w:b/>
          <w:sz w:val="24"/>
          <w:szCs w:val="24"/>
        </w:rPr>
        <w:t xml:space="preserve">ilbydes </w:t>
      </w:r>
      <w:r>
        <w:rPr>
          <w:rFonts w:ascii="Times New Roman" w:hAnsi="Times New Roman"/>
          <w:b/>
          <w:sz w:val="24"/>
          <w:szCs w:val="24"/>
        </w:rPr>
        <w:t xml:space="preserve">det ikke de forskellige </w:t>
      </w:r>
      <w:r w:rsidR="0001261A">
        <w:rPr>
          <w:rFonts w:ascii="Times New Roman" w:hAnsi="Times New Roman"/>
          <w:b/>
          <w:sz w:val="24"/>
          <w:szCs w:val="24"/>
        </w:rPr>
        <w:t>top</w:t>
      </w:r>
      <w:r>
        <w:rPr>
          <w:rFonts w:ascii="Times New Roman" w:hAnsi="Times New Roman"/>
          <w:b/>
          <w:sz w:val="24"/>
          <w:szCs w:val="24"/>
        </w:rPr>
        <w:t>chefer i Grønlands Selvstyre, Centraladministrationen, det offentlige virksomheder og kommunerne i at lære det grønlandske sprog?</w:t>
      </w:r>
    </w:p>
    <w:p w14:paraId="579855B7" w14:textId="5FE2B3CE" w:rsidR="0001261A" w:rsidRPr="0001261A" w:rsidRDefault="0001261A" w:rsidP="0001261A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DC2C766" w14:textId="09BE7B8A" w:rsidR="0001261A" w:rsidRDefault="00314C25" w:rsidP="0001261A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Hvor mange </w:t>
      </w:r>
      <w:r w:rsidR="00000A00">
        <w:rPr>
          <w:rFonts w:ascii="Times New Roman" w:hAnsi="Times New Roman"/>
          <w:b/>
          <w:sz w:val="24"/>
          <w:szCs w:val="24"/>
        </w:rPr>
        <w:t xml:space="preserve">topchefer </w:t>
      </w:r>
      <w:r>
        <w:rPr>
          <w:rFonts w:ascii="Times New Roman" w:hAnsi="Times New Roman"/>
          <w:b/>
          <w:sz w:val="24"/>
          <w:szCs w:val="24"/>
        </w:rPr>
        <w:t>der er ansat ved Grønlands Selvstyre, Centraladministrationen, det offentlige virksomheder og kommunerne kan skrive og tale på grønlandsk?</w:t>
      </w:r>
    </w:p>
    <w:p w14:paraId="6B960CC9" w14:textId="257EB1D0" w:rsidR="0001261A" w:rsidRPr="0001261A" w:rsidRDefault="0001261A" w:rsidP="0001261A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4B93995" w14:textId="73070856" w:rsidR="00D31A4D" w:rsidRDefault="00314C25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Hvorfor følger man ikke den cirkulærer</w:t>
      </w:r>
      <w:r w:rsidR="00577C27">
        <w:rPr>
          <w:rFonts w:ascii="Times New Roman" w:hAnsi="Times New Roman"/>
          <w:b/>
          <w:sz w:val="24"/>
          <w:szCs w:val="24"/>
        </w:rPr>
        <w:t xml:space="preserve">, hvor cirkulæren henviser ansættelsesprocedurer, </w:t>
      </w:r>
      <w:r w:rsidR="00000A00">
        <w:rPr>
          <w:rFonts w:ascii="Times New Roman" w:hAnsi="Times New Roman"/>
          <w:b/>
          <w:sz w:val="24"/>
          <w:szCs w:val="24"/>
        </w:rPr>
        <w:t>hvor topchefer bliver ansat i Grønlands Selvstyre, Centraladministrationen, det offentlige virksomheder og kommunerne</w:t>
      </w:r>
      <w:r w:rsidR="00D31A4D">
        <w:rPr>
          <w:rFonts w:ascii="Times New Roman" w:hAnsi="Times New Roman"/>
          <w:b/>
          <w:sz w:val="24"/>
          <w:szCs w:val="24"/>
        </w:rPr>
        <w:t>, hvor kravet er, man skal kunne skrive og tale på grønlandsk</w:t>
      </w:r>
      <w:r w:rsidR="00000A00">
        <w:rPr>
          <w:rFonts w:ascii="Times New Roman" w:hAnsi="Times New Roman"/>
          <w:b/>
          <w:sz w:val="24"/>
          <w:szCs w:val="24"/>
        </w:rPr>
        <w:t>?</w:t>
      </w:r>
    </w:p>
    <w:p w14:paraId="097FBC4B" w14:textId="6CC7CED2" w:rsidR="0001261A" w:rsidRPr="0001261A" w:rsidRDefault="0001261A" w:rsidP="0001261A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177072C" w14:textId="5A90D045" w:rsidR="00D31A4D" w:rsidRDefault="00D31A4D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Hvorfor følger man ikke Selvstyrelovens kapitel 7, § 20 </w:t>
      </w:r>
      <w:r w:rsidR="0001261A">
        <w:rPr>
          <w:rFonts w:ascii="Times New Roman" w:hAnsi="Times New Roman"/>
          <w:b/>
          <w:sz w:val="24"/>
          <w:szCs w:val="24"/>
        </w:rPr>
        <w:t xml:space="preserve">af </w:t>
      </w:r>
      <w:r>
        <w:rPr>
          <w:rFonts w:ascii="Times New Roman" w:hAnsi="Times New Roman"/>
          <w:b/>
          <w:sz w:val="24"/>
          <w:szCs w:val="24"/>
        </w:rPr>
        <w:t>Grønlands Selvstyre, Centraladministrationen, det offentlige virksomheder og kommunerne?</w:t>
      </w:r>
    </w:p>
    <w:p w14:paraId="0092C7CE" w14:textId="0A628FC0" w:rsidR="0001261A" w:rsidRPr="0001261A" w:rsidRDefault="0001261A" w:rsidP="0001261A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B1357F1" w14:textId="48847544" w:rsidR="00A0621D" w:rsidRDefault="00D31A4D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Selvstyrelov</w:t>
      </w:r>
      <w:r w:rsidR="0001261A">
        <w:rPr>
          <w:rFonts w:ascii="Times New Roman" w:hAnsi="Times New Roman"/>
          <w:b/>
          <w:sz w:val="24"/>
          <w:szCs w:val="24"/>
        </w:rPr>
        <w:t>ens</w:t>
      </w:r>
      <w:r>
        <w:rPr>
          <w:rFonts w:ascii="Times New Roman" w:hAnsi="Times New Roman"/>
          <w:b/>
          <w:sz w:val="24"/>
          <w:szCs w:val="24"/>
        </w:rPr>
        <w:t xml:space="preserve"> kapitel 7, § 20 ”Det grønlandske sprog er det officielle sprog i Grønland</w:t>
      </w:r>
      <w:r w:rsidR="00A0621D">
        <w:rPr>
          <w:rFonts w:ascii="Times New Roman" w:hAnsi="Times New Roman"/>
          <w:b/>
          <w:sz w:val="24"/>
          <w:szCs w:val="24"/>
        </w:rPr>
        <w:t>” Hvordan skal det forstårs- og forklares?</w:t>
      </w:r>
    </w:p>
    <w:p w14:paraId="1C939CDA" w14:textId="27D4D9D0" w:rsidR="00796933" w:rsidRPr="00796933" w:rsidRDefault="00796933" w:rsidP="00796933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285AC91B" w14:textId="5A51617D" w:rsidR="00F83622" w:rsidRDefault="0001261A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Hvorvidt skal det koste samfundet, hvis </w:t>
      </w:r>
      <w:r w:rsidR="00796933">
        <w:rPr>
          <w:rFonts w:ascii="Times New Roman" w:hAnsi="Times New Roman"/>
          <w:b/>
          <w:sz w:val="24"/>
          <w:szCs w:val="24"/>
        </w:rPr>
        <w:t xml:space="preserve">ved </w:t>
      </w:r>
      <w:r>
        <w:rPr>
          <w:rFonts w:ascii="Times New Roman" w:hAnsi="Times New Roman"/>
          <w:b/>
          <w:sz w:val="24"/>
          <w:szCs w:val="24"/>
        </w:rPr>
        <w:t xml:space="preserve">Grønlands Selvstyre, Centraladministrationen, det offentlige virksomheder og </w:t>
      </w:r>
      <w:r w:rsidR="00796933">
        <w:rPr>
          <w:rFonts w:ascii="Times New Roman" w:hAnsi="Times New Roman"/>
          <w:b/>
          <w:sz w:val="24"/>
          <w:szCs w:val="24"/>
        </w:rPr>
        <w:t xml:space="preserve">kommunerne at </w:t>
      </w:r>
      <w:r w:rsidR="00796933" w:rsidRPr="0091761D">
        <w:rPr>
          <w:rFonts w:ascii="Times New Roman" w:hAnsi="Times New Roman"/>
          <w:b/>
          <w:sz w:val="24"/>
          <w:szCs w:val="24"/>
          <w:u w:val="single"/>
        </w:rPr>
        <w:t>kun</w:t>
      </w:r>
      <w:r w:rsidR="00796933">
        <w:rPr>
          <w:rFonts w:ascii="Times New Roman" w:hAnsi="Times New Roman"/>
          <w:b/>
          <w:sz w:val="24"/>
          <w:szCs w:val="24"/>
        </w:rPr>
        <w:t xml:space="preserve"> det grønlandske sprog anvendes i det offentlige</w:t>
      </w:r>
      <w:r w:rsidR="00577C27">
        <w:rPr>
          <w:rFonts w:ascii="Times New Roman" w:hAnsi="Times New Roman"/>
          <w:b/>
          <w:sz w:val="24"/>
          <w:szCs w:val="24"/>
        </w:rPr>
        <w:t>?</w:t>
      </w:r>
    </w:p>
    <w:p w14:paraId="07E41CBD" w14:textId="66D9F592" w:rsidR="00577C27" w:rsidRDefault="00577C27" w:rsidP="00577C27">
      <w:pPr>
        <w:pStyle w:val="Listeafsnit"/>
        <w:rPr>
          <w:rFonts w:ascii="Times New Roman" w:hAnsi="Times New Roman"/>
          <w:b/>
          <w:sz w:val="24"/>
          <w:szCs w:val="24"/>
        </w:rPr>
      </w:pPr>
    </w:p>
    <w:p w14:paraId="52AED461" w14:textId="77777777" w:rsidR="00577C27" w:rsidRPr="00577C27" w:rsidRDefault="00577C27" w:rsidP="00577C27">
      <w:pPr>
        <w:pStyle w:val="Listeafsnit"/>
        <w:rPr>
          <w:rFonts w:ascii="Times New Roman" w:hAnsi="Times New Roman"/>
          <w:b/>
          <w:sz w:val="24"/>
          <w:szCs w:val="24"/>
        </w:rPr>
      </w:pPr>
    </w:p>
    <w:p w14:paraId="495BEF76" w14:textId="60EAF2C1" w:rsidR="0091761D" w:rsidRDefault="00577C27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Hvilket love, bekendtgørelser, cirkulærer og andet m.m. skal ændres, hvis det grønlandsk sprog </w:t>
      </w:r>
      <w:r w:rsidRPr="0091761D">
        <w:rPr>
          <w:rFonts w:ascii="Times New Roman" w:hAnsi="Times New Roman"/>
          <w:b/>
          <w:sz w:val="24"/>
          <w:szCs w:val="24"/>
          <w:u w:val="single"/>
        </w:rPr>
        <w:t>kun</w:t>
      </w:r>
      <w:r>
        <w:rPr>
          <w:rFonts w:ascii="Times New Roman" w:hAnsi="Times New Roman"/>
          <w:b/>
          <w:sz w:val="24"/>
          <w:szCs w:val="24"/>
        </w:rPr>
        <w:t xml:space="preserve"> anvendes ved Grønlands Selvstyre, Centraladministrationen, det offentlige virksomheder og kommunerne</w:t>
      </w:r>
      <w:r w:rsidR="0091761D">
        <w:rPr>
          <w:rFonts w:ascii="Times New Roman" w:hAnsi="Times New Roman"/>
          <w:b/>
          <w:sz w:val="24"/>
          <w:szCs w:val="24"/>
        </w:rPr>
        <w:t>?</w:t>
      </w:r>
    </w:p>
    <w:p w14:paraId="306FC05D" w14:textId="77777777" w:rsidR="0091761D" w:rsidRDefault="0091761D" w:rsidP="0091761D">
      <w:pPr>
        <w:pStyle w:val="Listeafsnit"/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EB9B498" w14:textId="17907E98" w:rsidR="0091761D" w:rsidRDefault="0091761D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Hvilket love, bekendgørelser, cirkulærer, konventioner og andet m.m. bliver overtrædes det, hvis </w:t>
      </w:r>
      <w:r w:rsidRPr="0091761D">
        <w:rPr>
          <w:rFonts w:ascii="Times New Roman" w:hAnsi="Times New Roman"/>
          <w:b/>
          <w:sz w:val="24"/>
          <w:szCs w:val="24"/>
          <w:u w:val="single"/>
        </w:rPr>
        <w:t>kun</w:t>
      </w:r>
      <w:r>
        <w:rPr>
          <w:rFonts w:ascii="Times New Roman" w:hAnsi="Times New Roman"/>
          <w:b/>
          <w:sz w:val="24"/>
          <w:szCs w:val="24"/>
        </w:rPr>
        <w:t xml:space="preserve"> det grønlandske sprog anvendes i Grønlands Selvstyre, Centraladministration, det offentlige virksomheder og kommunerne?</w:t>
      </w:r>
    </w:p>
    <w:p w14:paraId="7551F804" w14:textId="77777777" w:rsidR="0091761D" w:rsidRPr="0091761D" w:rsidRDefault="0091761D" w:rsidP="0091761D">
      <w:pPr>
        <w:pStyle w:val="Listeafsnit"/>
        <w:rPr>
          <w:rFonts w:ascii="Times New Roman" w:hAnsi="Times New Roman"/>
          <w:b/>
          <w:sz w:val="24"/>
          <w:szCs w:val="24"/>
        </w:rPr>
      </w:pPr>
    </w:p>
    <w:p w14:paraId="7F15F1A4" w14:textId="6B02ED98" w:rsidR="00577C27" w:rsidRPr="00F44543" w:rsidRDefault="0091761D" w:rsidP="00F44543">
      <w:pPr>
        <w:pStyle w:val="Listeafsnit"/>
        <w:numPr>
          <w:ilvl w:val="0"/>
          <w:numId w:val="38"/>
        </w:num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C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Hvorvidt har Naalakkersuisut planer om at anvende det grønlandske sprog?</w:t>
      </w:r>
    </w:p>
    <w:p w14:paraId="562DD9C5" w14:textId="010B4E29" w:rsidR="00C83F4E" w:rsidRPr="00C83F4E" w:rsidRDefault="00C83F4E" w:rsidP="00C83F4E">
      <w:pPr>
        <w:tabs>
          <w:tab w:val="left" w:pos="6780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ACC0E76" w14:textId="35779607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Jens Napãtôk´,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3573ADE6" w14:textId="0956D8A5" w:rsidR="0019302E" w:rsidRPr="0019302E" w:rsidRDefault="0026182E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Ovennævnte spørgsmål vil man gerne have besvaret enkeltvis ad gangen.</w:t>
      </w: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4DAB" w14:textId="77777777" w:rsidR="00936876" w:rsidRDefault="00936876" w:rsidP="006F3837">
      <w:pPr>
        <w:spacing w:after="0" w:line="240" w:lineRule="auto"/>
      </w:pPr>
      <w:r>
        <w:separator/>
      </w:r>
    </w:p>
  </w:endnote>
  <w:endnote w:type="continuationSeparator" w:id="0">
    <w:p w14:paraId="0E73B15B" w14:textId="77777777" w:rsidR="00936876" w:rsidRDefault="00936876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3472D235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A26687">
      <w:rPr>
        <w:rFonts w:ascii="Times New Roman" w:hAnsi="Times New Roman"/>
        <w:b/>
      </w:rPr>
      <w:t>Jens Napãtôk´</w:t>
    </w:r>
  </w:p>
  <w:p w14:paraId="56E21343" w14:textId="174F4147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A26687" w:rsidRPr="00840676">
        <w:rPr>
          <w:rStyle w:val="Hyperlink"/>
          <w:rFonts w:ascii="Times New Roman" w:hAnsi="Times New Roman"/>
          <w:lang w:val="en-US"/>
        </w:rPr>
        <w:t>jnaap@inatsisartut.gl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7588ABEB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A26687">
      <w:rPr>
        <w:rFonts w:ascii="Times New Roman" w:hAnsi="Times New Roman"/>
      </w:rPr>
      <w:t>258866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C07E" w14:textId="77777777" w:rsidR="00936876" w:rsidRDefault="00936876" w:rsidP="006F3837">
      <w:pPr>
        <w:spacing w:after="0" w:line="240" w:lineRule="auto"/>
      </w:pPr>
      <w:r>
        <w:separator/>
      </w:r>
    </w:p>
  </w:footnote>
  <w:footnote w:type="continuationSeparator" w:id="0">
    <w:p w14:paraId="113B07B6" w14:textId="77777777" w:rsidR="00936876" w:rsidRDefault="00936876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637B4AC0" w:rsidR="006F3837" w:rsidRDefault="00FF5805" w:rsidP="007B790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5"/>
  </w:num>
  <w:num w:numId="4">
    <w:abstractNumId w:val="39"/>
  </w:num>
  <w:num w:numId="5">
    <w:abstractNumId w:val="20"/>
  </w:num>
  <w:num w:numId="6">
    <w:abstractNumId w:val="28"/>
  </w:num>
  <w:num w:numId="7">
    <w:abstractNumId w:val="13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4"/>
  </w:num>
  <w:num w:numId="13">
    <w:abstractNumId w:val="24"/>
  </w:num>
  <w:num w:numId="14">
    <w:abstractNumId w:val="30"/>
  </w:num>
  <w:num w:numId="15">
    <w:abstractNumId w:val="16"/>
  </w:num>
  <w:num w:numId="16">
    <w:abstractNumId w:val="36"/>
  </w:num>
  <w:num w:numId="17">
    <w:abstractNumId w:val="21"/>
  </w:num>
  <w:num w:numId="18">
    <w:abstractNumId w:val="38"/>
  </w:num>
  <w:num w:numId="19">
    <w:abstractNumId w:val="6"/>
  </w:num>
  <w:num w:numId="20">
    <w:abstractNumId w:val="2"/>
  </w:num>
  <w:num w:numId="21">
    <w:abstractNumId w:val="9"/>
  </w:num>
  <w:num w:numId="22">
    <w:abstractNumId w:val="14"/>
  </w:num>
  <w:num w:numId="23">
    <w:abstractNumId w:val="0"/>
  </w:num>
  <w:num w:numId="24">
    <w:abstractNumId w:val="12"/>
  </w:num>
  <w:num w:numId="25">
    <w:abstractNumId w:val="31"/>
  </w:num>
  <w:num w:numId="26">
    <w:abstractNumId w:val="7"/>
  </w:num>
  <w:num w:numId="27">
    <w:abstractNumId w:val="25"/>
  </w:num>
  <w:num w:numId="28">
    <w:abstractNumId w:val="10"/>
  </w:num>
  <w:num w:numId="29">
    <w:abstractNumId w:val="23"/>
  </w:num>
  <w:num w:numId="30">
    <w:abstractNumId w:val="22"/>
  </w:num>
  <w:num w:numId="31">
    <w:abstractNumId w:val="37"/>
  </w:num>
  <w:num w:numId="32">
    <w:abstractNumId w:val="26"/>
  </w:num>
  <w:num w:numId="33">
    <w:abstractNumId w:val="8"/>
  </w:num>
  <w:num w:numId="34">
    <w:abstractNumId w:val="17"/>
  </w:num>
  <w:num w:numId="35">
    <w:abstractNumId w:val="11"/>
  </w:num>
  <w:num w:numId="36">
    <w:abstractNumId w:val="1"/>
  </w:num>
  <w:num w:numId="37">
    <w:abstractNumId w:val="34"/>
  </w:num>
  <w:num w:numId="38">
    <w:abstractNumId w:val="40"/>
  </w:num>
  <w:num w:numId="39">
    <w:abstractNumId w:val="42"/>
  </w:num>
  <w:num w:numId="40">
    <w:abstractNumId w:val="33"/>
  </w:num>
  <w:num w:numId="41">
    <w:abstractNumId w:val="32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0A00"/>
    <w:rsid w:val="000055F0"/>
    <w:rsid w:val="00010B54"/>
    <w:rsid w:val="0001261A"/>
    <w:rsid w:val="00070D05"/>
    <w:rsid w:val="00071C0C"/>
    <w:rsid w:val="00084034"/>
    <w:rsid w:val="0009039D"/>
    <w:rsid w:val="000A5D57"/>
    <w:rsid w:val="000B13FE"/>
    <w:rsid w:val="000B3C41"/>
    <w:rsid w:val="000D2F5E"/>
    <w:rsid w:val="000D54EC"/>
    <w:rsid w:val="000F131D"/>
    <w:rsid w:val="000F3A40"/>
    <w:rsid w:val="000F4F37"/>
    <w:rsid w:val="001010E3"/>
    <w:rsid w:val="00112C07"/>
    <w:rsid w:val="001205A1"/>
    <w:rsid w:val="001314F5"/>
    <w:rsid w:val="001408A1"/>
    <w:rsid w:val="00143CA5"/>
    <w:rsid w:val="001454EA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6182E"/>
    <w:rsid w:val="00270360"/>
    <w:rsid w:val="00274E21"/>
    <w:rsid w:val="00282FDB"/>
    <w:rsid w:val="002A7EA6"/>
    <w:rsid w:val="002B1132"/>
    <w:rsid w:val="002B26BB"/>
    <w:rsid w:val="002C3018"/>
    <w:rsid w:val="002C5740"/>
    <w:rsid w:val="002E2214"/>
    <w:rsid w:val="002F082E"/>
    <w:rsid w:val="002F528F"/>
    <w:rsid w:val="002F53A1"/>
    <w:rsid w:val="00314C25"/>
    <w:rsid w:val="00316B20"/>
    <w:rsid w:val="00330FF5"/>
    <w:rsid w:val="00340A86"/>
    <w:rsid w:val="00357053"/>
    <w:rsid w:val="00363FFE"/>
    <w:rsid w:val="00364104"/>
    <w:rsid w:val="00367B11"/>
    <w:rsid w:val="00373BB0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D0829"/>
    <w:rsid w:val="003D1DDD"/>
    <w:rsid w:val="003D621B"/>
    <w:rsid w:val="003E2146"/>
    <w:rsid w:val="003F6302"/>
    <w:rsid w:val="003F78D0"/>
    <w:rsid w:val="00424132"/>
    <w:rsid w:val="004301BB"/>
    <w:rsid w:val="00432990"/>
    <w:rsid w:val="00434B0B"/>
    <w:rsid w:val="00437CA5"/>
    <w:rsid w:val="00446A71"/>
    <w:rsid w:val="00447A57"/>
    <w:rsid w:val="004525C0"/>
    <w:rsid w:val="00453592"/>
    <w:rsid w:val="004611E9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77C27"/>
    <w:rsid w:val="00580B77"/>
    <w:rsid w:val="0059098E"/>
    <w:rsid w:val="00591E4B"/>
    <w:rsid w:val="005E559B"/>
    <w:rsid w:val="00631A18"/>
    <w:rsid w:val="00633767"/>
    <w:rsid w:val="006601B9"/>
    <w:rsid w:val="00683AD4"/>
    <w:rsid w:val="006B079A"/>
    <w:rsid w:val="006C491D"/>
    <w:rsid w:val="006C6BDA"/>
    <w:rsid w:val="006D7BC1"/>
    <w:rsid w:val="006F1177"/>
    <w:rsid w:val="006F3837"/>
    <w:rsid w:val="00701ADF"/>
    <w:rsid w:val="0072301B"/>
    <w:rsid w:val="00734050"/>
    <w:rsid w:val="00737142"/>
    <w:rsid w:val="007475A5"/>
    <w:rsid w:val="00750DA5"/>
    <w:rsid w:val="007732DB"/>
    <w:rsid w:val="00793AD2"/>
    <w:rsid w:val="00795300"/>
    <w:rsid w:val="00796933"/>
    <w:rsid w:val="007A48D0"/>
    <w:rsid w:val="007B7904"/>
    <w:rsid w:val="007D0FAE"/>
    <w:rsid w:val="007E2B18"/>
    <w:rsid w:val="007F638F"/>
    <w:rsid w:val="008060B2"/>
    <w:rsid w:val="00807126"/>
    <w:rsid w:val="00813BE8"/>
    <w:rsid w:val="00816D9F"/>
    <w:rsid w:val="00840FAD"/>
    <w:rsid w:val="00856905"/>
    <w:rsid w:val="008724E0"/>
    <w:rsid w:val="008C579E"/>
    <w:rsid w:val="008E10F0"/>
    <w:rsid w:val="00904397"/>
    <w:rsid w:val="0090549A"/>
    <w:rsid w:val="0091535A"/>
    <w:rsid w:val="00915FFE"/>
    <w:rsid w:val="0091761D"/>
    <w:rsid w:val="00921308"/>
    <w:rsid w:val="00936876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C3F05"/>
    <w:rsid w:val="009D3111"/>
    <w:rsid w:val="009E024B"/>
    <w:rsid w:val="009E20D6"/>
    <w:rsid w:val="009E55FF"/>
    <w:rsid w:val="00A0621D"/>
    <w:rsid w:val="00A13BB0"/>
    <w:rsid w:val="00A179A3"/>
    <w:rsid w:val="00A20468"/>
    <w:rsid w:val="00A20CD1"/>
    <w:rsid w:val="00A26687"/>
    <w:rsid w:val="00A27508"/>
    <w:rsid w:val="00A6154B"/>
    <w:rsid w:val="00A637B3"/>
    <w:rsid w:val="00A64CF4"/>
    <w:rsid w:val="00AE3500"/>
    <w:rsid w:val="00AF0650"/>
    <w:rsid w:val="00AF1F10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BE5FDA"/>
    <w:rsid w:val="00C23FA4"/>
    <w:rsid w:val="00C26B39"/>
    <w:rsid w:val="00C319D7"/>
    <w:rsid w:val="00C525C0"/>
    <w:rsid w:val="00C60F20"/>
    <w:rsid w:val="00C83F4E"/>
    <w:rsid w:val="00C932E4"/>
    <w:rsid w:val="00CA3A8F"/>
    <w:rsid w:val="00CD5949"/>
    <w:rsid w:val="00D31A4D"/>
    <w:rsid w:val="00D364DF"/>
    <w:rsid w:val="00D409BD"/>
    <w:rsid w:val="00D627B9"/>
    <w:rsid w:val="00D70B73"/>
    <w:rsid w:val="00DA1C8D"/>
    <w:rsid w:val="00DD0F14"/>
    <w:rsid w:val="00DD58D6"/>
    <w:rsid w:val="00DE5632"/>
    <w:rsid w:val="00E00592"/>
    <w:rsid w:val="00E02FD0"/>
    <w:rsid w:val="00E04FF1"/>
    <w:rsid w:val="00E13393"/>
    <w:rsid w:val="00E26F9A"/>
    <w:rsid w:val="00E41D4E"/>
    <w:rsid w:val="00E61D31"/>
    <w:rsid w:val="00E8200E"/>
    <w:rsid w:val="00EB7876"/>
    <w:rsid w:val="00ED1510"/>
    <w:rsid w:val="00F10257"/>
    <w:rsid w:val="00F330A4"/>
    <w:rsid w:val="00F40E51"/>
    <w:rsid w:val="00F41CE8"/>
    <w:rsid w:val="00F44543"/>
    <w:rsid w:val="00F45538"/>
    <w:rsid w:val="00F50F7F"/>
    <w:rsid w:val="00F52503"/>
    <w:rsid w:val="00F73A72"/>
    <w:rsid w:val="00F73CE5"/>
    <w:rsid w:val="00F7443D"/>
    <w:rsid w:val="00F774B4"/>
    <w:rsid w:val="00F83622"/>
    <w:rsid w:val="00F86BCF"/>
    <w:rsid w:val="00FA20DA"/>
    <w:rsid w:val="00FA2359"/>
    <w:rsid w:val="00FB27EB"/>
    <w:rsid w:val="00FB297D"/>
    <w:rsid w:val="00FB4D86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jnaap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FDB8-3FF0-46C5-A529-97ECEA6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4</cp:revision>
  <cp:lastPrinted>2019-02-04T12:05:00Z</cp:lastPrinted>
  <dcterms:created xsi:type="dcterms:W3CDTF">2019-03-14T13:26:00Z</dcterms:created>
  <dcterms:modified xsi:type="dcterms:W3CDTF">2019-03-15T18:39:00Z</dcterms:modified>
</cp:coreProperties>
</file>