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AAB3" w14:textId="77777777" w:rsidR="005A6FBC" w:rsidRPr="00DB1100" w:rsidRDefault="007E708E" w:rsidP="00DB1100">
      <w:pPr>
        <w:rPr>
          <w:szCs w:val="20"/>
          <w:lang w:val="kl-G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2CF4B9" wp14:editId="62B51AF2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08665" w14:textId="77777777" w:rsidR="005A6FBC" w:rsidRPr="00DB1100" w:rsidRDefault="005A6FBC" w:rsidP="00DB1100">
      <w:pPr>
        <w:rPr>
          <w:szCs w:val="20"/>
          <w:lang w:val="kl-GL"/>
        </w:rPr>
      </w:pPr>
    </w:p>
    <w:p w14:paraId="6820A3B6" w14:textId="77777777" w:rsidR="00DA4095" w:rsidRPr="00DB1100" w:rsidRDefault="00DA4095" w:rsidP="00DB1100">
      <w:pPr>
        <w:rPr>
          <w:b/>
          <w:szCs w:val="20"/>
          <w:lang w:val="kl-GL"/>
        </w:rPr>
      </w:pPr>
    </w:p>
    <w:p w14:paraId="473560D9" w14:textId="77777777" w:rsidR="00DA4095" w:rsidRPr="00D9518E" w:rsidRDefault="001430E7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17</w:t>
      </w:r>
      <w:r w:rsidR="007D059E">
        <w:rPr>
          <w:szCs w:val="20"/>
          <w:lang w:val="kl-GL"/>
        </w:rPr>
        <w:t>.december</w:t>
      </w:r>
      <w:r w:rsidR="00A23076">
        <w:rPr>
          <w:szCs w:val="20"/>
          <w:lang w:val="kl-GL"/>
        </w:rPr>
        <w:t xml:space="preserve"> 2018</w:t>
      </w:r>
    </w:p>
    <w:p w14:paraId="65D1359A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26024DCE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416FB127" w14:textId="77777777" w:rsidR="00A625A7" w:rsidRPr="00A2629B" w:rsidRDefault="00A625A7" w:rsidP="00A625A7">
      <w:pPr>
        <w:rPr>
          <w:rFonts w:asciiTheme="minorHAnsi" w:hAnsiTheme="minorHAnsi"/>
          <w:sz w:val="24"/>
        </w:rPr>
      </w:pPr>
      <w:r w:rsidRPr="00A2629B">
        <w:rPr>
          <w:rFonts w:asciiTheme="minorHAnsi" w:hAnsiTheme="minorHAnsi"/>
          <w:sz w:val="24"/>
        </w:rPr>
        <w:t xml:space="preserve">I medfør af § 37 </w:t>
      </w:r>
      <w:r>
        <w:rPr>
          <w:rFonts w:asciiTheme="minorHAnsi" w:hAnsiTheme="minorHAnsi"/>
          <w:sz w:val="24"/>
        </w:rPr>
        <w:t xml:space="preserve">stk. 1 </w:t>
      </w:r>
      <w:r w:rsidRPr="00A2629B">
        <w:rPr>
          <w:rFonts w:asciiTheme="minorHAnsi" w:hAnsiTheme="minorHAnsi"/>
          <w:sz w:val="24"/>
        </w:rPr>
        <w:t>i forretningsorden for Inatsisartut fremsætter jeg følgende spørgsmål til Naalakkersuisut:</w:t>
      </w:r>
    </w:p>
    <w:p w14:paraId="74EBEC6C" w14:textId="77777777" w:rsidR="00A625A7" w:rsidRPr="00A2629B" w:rsidRDefault="00A625A7" w:rsidP="00A625A7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19D9E179" w14:textId="77777777" w:rsidR="00A625A7" w:rsidRPr="00A2629B" w:rsidRDefault="00A625A7" w:rsidP="00A625A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</w:p>
    <w:p w14:paraId="56ABAAB5" w14:textId="77777777" w:rsidR="00A625A7" w:rsidRPr="00A2629B" w:rsidRDefault="00A625A7" w:rsidP="00A625A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  <w:r w:rsidRPr="00A2629B">
        <w:rPr>
          <w:rFonts w:asciiTheme="minorHAnsi" w:hAnsiTheme="minorHAnsi"/>
          <w:b/>
          <w:sz w:val="24"/>
          <w:lang w:val="kl-GL"/>
        </w:rPr>
        <w:t xml:space="preserve">Spørgsmål til Naalakkersuisut: </w:t>
      </w:r>
    </w:p>
    <w:p w14:paraId="12C0D419" w14:textId="77777777" w:rsidR="001430E7" w:rsidRDefault="001430E7" w:rsidP="00A10EBE">
      <w:pPr>
        <w:rPr>
          <w:b/>
          <w:szCs w:val="20"/>
          <w:lang w:val="en-US"/>
        </w:rPr>
      </w:pPr>
    </w:p>
    <w:p w14:paraId="0A957D9B" w14:textId="77777777" w:rsidR="00ED1CDC" w:rsidRDefault="00ED1CDC" w:rsidP="001430E7">
      <w:pPr>
        <w:pStyle w:val="Listeafsnit"/>
        <w:numPr>
          <w:ilvl w:val="0"/>
          <w:numId w:val="22"/>
        </w:numPr>
        <w:rPr>
          <w:b/>
          <w:szCs w:val="20"/>
        </w:rPr>
      </w:pPr>
      <w:r w:rsidRPr="00ED1CDC">
        <w:rPr>
          <w:b/>
          <w:szCs w:val="20"/>
        </w:rPr>
        <w:t>Hvilke planer har Naalakkersuis</w:t>
      </w:r>
      <w:r w:rsidR="009A3B73">
        <w:rPr>
          <w:b/>
          <w:szCs w:val="20"/>
        </w:rPr>
        <w:t xml:space="preserve">ut for, at skuespillere fra </w:t>
      </w:r>
      <w:r w:rsidRPr="00ED1CDC">
        <w:rPr>
          <w:b/>
          <w:szCs w:val="20"/>
        </w:rPr>
        <w:t>National</w:t>
      </w:r>
      <w:r w:rsidR="009A3B73">
        <w:rPr>
          <w:b/>
          <w:szCs w:val="20"/>
        </w:rPr>
        <w:t>t</w:t>
      </w:r>
      <w:r w:rsidRPr="00ED1CDC">
        <w:rPr>
          <w:b/>
          <w:szCs w:val="20"/>
        </w:rPr>
        <w:t>eat</w:t>
      </w:r>
      <w:r w:rsidR="009A3B73">
        <w:rPr>
          <w:b/>
          <w:szCs w:val="20"/>
        </w:rPr>
        <w:t>ret</w:t>
      </w:r>
      <w:r w:rsidRPr="00ED1CDC">
        <w:rPr>
          <w:b/>
          <w:szCs w:val="20"/>
        </w:rPr>
        <w:t xml:space="preserve"> kan nå ud til de meste af Grønland. </w:t>
      </w:r>
      <w:r w:rsidR="00326404">
        <w:rPr>
          <w:b/>
          <w:szCs w:val="20"/>
        </w:rPr>
        <w:t>Hvad vil Naalakkersuisut gøre?</w:t>
      </w:r>
    </w:p>
    <w:p w14:paraId="24005177" w14:textId="77777777" w:rsidR="009A3B73" w:rsidRPr="00ED1CDC" w:rsidRDefault="009A3B73" w:rsidP="009A3B73">
      <w:pPr>
        <w:pStyle w:val="Listeafsnit"/>
        <w:rPr>
          <w:b/>
          <w:szCs w:val="20"/>
        </w:rPr>
      </w:pPr>
    </w:p>
    <w:p w14:paraId="3B4217E0" w14:textId="77777777" w:rsidR="00326404" w:rsidRPr="00063167" w:rsidRDefault="00326404" w:rsidP="001430E7">
      <w:pPr>
        <w:pStyle w:val="Listeafsnit"/>
        <w:numPr>
          <w:ilvl w:val="0"/>
          <w:numId w:val="23"/>
        </w:numPr>
        <w:rPr>
          <w:b/>
          <w:szCs w:val="20"/>
        </w:rPr>
      </w:pPr>
      <w:r w:rsidRPr="00063167">
        <w:rPr>
          <w:b/>
          <w:szCs w:val="20"/>
        </w:rPr>
        <w:t xml:space="preserve">Hvilke planer har Naalakkersuisut for, at rejseomkostningerne for </w:t>
      </w:r>
      <w:r w:rsidR="00063167" w:rsidRPr="00063167">
        <w:rPr>
          <w:b/>
          <w:szCs w:val="20"/>
        </w:rPr>
        <w:t>teaterfolk</w:t>
      </w:r>
      <w:r w:rsidR="009A3B73">
        <w:rPr>
          <w:b/>
          <w:szCs w:val="20"/>
        </w:rPr>
        <w:t xml:space="preserve"> kan minimeres for de byer som køber disse forestillinger? Har man planer om at etablere en støtteordning for rejseomkostninger til hjælp for disse kommuner og byer?</w:t>
      </w:r>
    </w:p>
    <w:p w14:paraId="719AB773" w14:textId="77777777" w:rsidR="00063167" w:rsidRPr="00063167" w:rsidRDefault="00063167" w:rsidP="00063167">
      <w:pPr>
        <w:rPr>
          <w:b/>
          <w:szCs w:val="20"/>
        </w:rPr>
      </w:pPr>
    </w:p>
    <w:p w14:paraId="577CB721" w14:textId="09D62901" w:rsidR="009A3B73" w:rsidRPr="009A3B73" w:rsidRDefault="00A2162D" w:rsidP="00A2162D">
      <w:pPr>
        <w:pStyle w:val="Listeafsnit"/>
        <w:numPr>
          <w:ilvl w:val="0"/>
          <w:numId w:val="23"/>
        </w:numPr>
        <w:rPr>
          <w:b/>
          <w:szCs w:val="20"/>
        </w:rPr>
      </w:pPr>
      <w:r>
        <w:rPr>
          <w:b/>
          <w:szCs w:val="20"/>
        </w:rPr>
        <w:t xml:space="preserve">Såfremt ja til spm. 1.A: </w:t>
      </w:r>
      <w:r w:rsidR="009A3B73" w:rsidRPr="009A3B73">
        <w:rPr>
          <w:b/>
          <w:szCs w:val="20"/>
        </w:rPr>
        <w:t>Hvad vil det ifølge Naalakkersuisuts beregninger koste for landskassen?</w:t>
      </w:r>
    </w:p>
    <w:p w14:paraId="668A4CAB" w14:textId="77777777" w:rsidR="009A3B73" w:rsidRPr="009A3B73" w:rsidRDefault="009A3B73" w:rsidP="009A3B73">
      <w:pPr>
        <w:rPr>
          <w:b/>
          <w:szCs w:val="20"/>
        </w:rPr>
      </w:pPr>
    </w:p>
    <w:p w14:paraId="62AC3A99" w14:textId="77777777" w:rsidR="009A3B73" w:rsidRPr="009A3B73" w:rsidRDefault="009A3B73" w:rsidP="001430E7">
      <w:pPr>
        <w:pStyle w:val="Listeafsnit"/>
        <w:numPr>
          <w:ilvl w:val="0"/>
          <w:numId w:val="23"/>
        </w:numPr>
        <w:rPr>
          <w:b/>
          <w:szCs w:val="20"/>
        </w:rPr>
      </w:pPr>
      <w:r>
        <w:rPr>
          <w:b/>
          <w:szCs w:val="20"/>
        </w:rPr>
        <w:t xml:space="preserve">Har Naalakkersuisut planer om at tildele Nationalteatret flere midler for at </w:t>
      </w:r>
      <w:r w:rsidR="002B2464">
        <w:rPr>
          <w:b/>
          <w:szCs w:val="20"/>
        </w:rPr>
        <w:t>afhjælpe dette problem?</w:t>
      </w:r>
    </w:p>
    <w:p w14:paraId="0450F0CD" w14:textId="77777777" w:rsidR="009A3B73" w:rsidRPr="009A3B73" w:rsidRDefault="009A3B73" w:rsidP="009A3B73">
      <w:pPr>
        <w:rPr>
          <w:b/>
          <w:szCs w:val="20"/>
        </w:rPr>
      </w:pPr>
    </w:p>
    <w:p w14:paraId="3032AD8F" w14:textId="77777777" w:rsidR="00A10EBE" w:rsidRPr="00A2162D" w:rsidRDefault="00A10EBE" w:rsidP="00A10EBE">
      <w:pPr>
        <w:rPr>
          <w:b/>
          <w:szCs w:val="20"/>
        </w:rPr>
      </w:pPr>
    </w:p>
    <w:p w14:paraId="23390C8F" w14:textId="77777777" w:rsidR="00A10EBE" w:rsidRPr="002B2464" w:rsidRDefault="001430E7" w:rsidP="00A10EBE">
      <w:pPr>
        <w:spacing w:after="200" w:line="276" w:lineRule="auto"/>
        <w:contextualSpacing/>
        <w:rPr>
          <w:szCs w:val="20"/>
        </w:rPr>
      </w:pPr>
      <w:r w:rsidRPr="002B2464">
        <w:rPr>
          <w:szCs w:val="20"/>
        </w:rPr>
        <w:t xml:space="preserve"> </w:t>
      </w:r>
      <w:r w:rsidR="00A10EBE" w:rsidRPr="002B2464">
        <w:rPr>
          <w:szCs w:val="20"/>
        </w:rPr>
        <w:t>(</w:t>
      </w:r>
      <w:r w:rsidR="002B2464" w:rsidRPr="002B2464">
        <w:rPr>
          <w:szCs w:val="20"/>
        </w:rPr>
        <w:t xml:space="preserve">Medlem af </w:t>
      </w:r>
      <w:r w:rsidR="00A10EBE" w:rsidRPr="002B2464">
        <w:rPr>
          <w:szCs w:val="20"/>
        </w:rPr>
        <w:t>Inatsisartu</w:t>
      </w:r>
      <w:r w:rsidR="002B2464">
        <w:rPr>
          <w:szCs w:val="20"/>
        </w:rPr>
        <w:t>t</w:t>
      </w:r>
      <w:r w:rsidR="00A10EBE" w:rsidRPr="002B2464">
        <w:rPr>
          <w:szCs w:val="20"/>
        </w:rPr>
        <w:t xml:space="preserve"> Peter Olsen, Inuit Ataqatigiit)</w:t>
      </w:r>
    </w:p>
    <w:p w14:paraId="5EA399F9" w14:textId="77777777" w:rsidR="00A10EBE" w:rsidRPr="002B2464" w:rsidRDefault="00A10EBE" w:rsidP="00A10EBE">
      <w:pPr>
        <w:rPr>
          <w:b/>
          <w:szCs w:val="20"/>
        </w:rPr>
      </w:pPr>
    </w:p>
    <w:p w14:paraId="4556BEFF" w14:textId="77777777" w:rsidR="00A10EBE" w:rsidRPr="007E6D86" w:rsidRDefault="002B2464" w:rsidP="00A10EBE">
      <w:pPr>
        <w:rPr>
          <w:b/>
          <w:szCs w:val="20"/>
        </w:rPr>
      </w:pPr>
      <w:r>
        <w:rPr>
          <w:b/>
          <w:szCs w:val="20"/>
        </w:rPr>
        <w:t>Begrundelse</w:t>
      </w:r>
      <w:r w:rsidR="00A10EBE" w:rsidRPr="007E6D86">
        <w:rPr>
          <w:b/>
          <w:szCs w:val="20"/>
        </w:rPr>
        <w:t>:</w:t>
      </w:r>
    </w:p>
    <w:p w14:paraId="2BEA18CD" w14:textId="77777777" w:rsidR="00A10EBE" w:rsidRPr="007E6D86" w:rsidRDefault="00A10EBE" w:rsidP="00A10EBE">
      <w:pPr>
        <w:rPr>
          <w:b/>
          <w:szCs w:val="20"/>
        </w:rPr>
      </w:pPr>
    </w:p>
    <w:p w14:paraId="4EC633FC" w14:textId="4DD94E36" w:rsidR="002B2464" w:rsidRPr="007E6D86" w:rsidRDefault="007E6D86" w:rsidP="000E3DD1">
      <w:pPr>
        <w:spacing w:after="270" w:line="351" w:lineRule="atLeast"/>
        <w:textAlignment w:val="baseline"/>
        <w:rPr>
          <w:szCs w:val="20"/>
        </w:rPr>
      </w:pPr>
      <w:r w:rsidRPr="007E6D86">
        <w:rPr>
          <w:szCs w:val="20"/>
        </w:rPr>
        <w:t>Teaterets produktioner har stor betydning for v</w:t>
      </w:r>
      <w:r>
        <w:rPr>
          <w:szCs w:val="20"/>
        </w:rPr>
        <w:t>ores oplysning og åndelige liv, og derfor er det meget vigtigt, at flest mulig</w:t>
      </w:r>
      <w:r w:rsidR="00276943">
        <w:rPr>
          <w:szCs w:val="20"/>
        </w:rPr>
        <w:t>e</w:t>
      </w:r>
      <w:r>
        <w:rPr>
          <w:szCs w:val="20"/>
        </w:rPr>
        <w:t xml:space="preserve"> får mulighed for at se Nationalteatrets og andre skuespilleres teaterstykker. </w:t>
      </w:r>
    </w:p>
    <w:p w14:paraId="24C51747" w14:textId="5D7CF907" w:rsidR="002B2464" w:rsidRPr="007E6D86" w:rsidRDefault="007E6D86" w:rsidP="000E3DD1">
      <w:pPr>
        <w:spacing w:after="270" w:line="351" w:lineRule="atLeast"/>
        <w:textAlignment w:val="baseline"/>
        <w:rPr>
          <w:szCs w:val="20"/>
        </w:rPr>
      </w:pPr>
      <w:r>
        <w:rPr>
          <w:szCs w:val="20"/>
        </w:rPr>
        <w:t xml:space="preserve">Men desværre viser erfaringerne, at mange byer ikke er i stand til at købe disse </w:t>
      </w:r>
      <w:r w:rsidR="00276943">
        <w:rPr>
          <w:szCs w:val="20"/>
        </w:rPr>
        <w:t xml:space="preserve">forestillinger </w:t>
      </w:r>
      <w:r>
        <w:rPr>
          <w:szCs w:val="20"/>
        </w:rPr>
        <w:t xml:space="preserve">pga. </w:t>
      </w:r>
      <w:r w:rsidR="00276943">
        <w:rPr>
          <w:szCs w:val="20"/>
        </w:rPr>
        <w:t>d</w:t>
      </w:r>
      <w:r>
        <w:rPr>
          <w:szCs w:val="20"/>
        </w:rPr>
        <w:t>e høje rejseomkostninger</w:t>
      </w:r>
      <w:r w:rsidR="009939E1">
        <w:rPr>
          <w:szCs w:val="20"/>
        </w:rPr>
        <w:t>. Og de byer som køber, gør det kun en gang om året, selvom ønsket måske er</w:t>
      </w:r>
      <w:r w:rsidR="00276943">
        <w:rPr>
          <w:szCs w:val="20"/>
        </w:rPr>
        <w:t>,</w:t>
      </w:r>
      <w:r w:rsidR="009939E1">
        <w:rPr>
          <w:szCs w:val="20"/>
        </w:rPr>
        <w:t xml:space="preserve"> at de var i stand til at købe to-tre forestillinger om året. Men dette umuliggøres af de høje rejseomkostninger. Dette bør ikke være tilfældet. De fleste byer burde kunne købe forestillingerne, uden at rejseomkostningerne skal være en hindring. </w:t>
      </w:r>
    </w:p>
    <w:p w14:paraId="71FA43C7" w14:textId="1E6A7130" w:rsidR="009939E1" w:rsidRDefault="009939E1" w:rsidP="000E3DD1">
      <w:pPr>
        <w:spacing w:after="270" w:line="351" w:lineRule="atLeast"/>
        <w:textAlignment w:val="baseline"/>
        <w:rPr>
          <w:szCs w:val="20"/>
        </w:rPr>
      </w:pPr>
      <w:r>
        <w:rPr>
          <w:szCs w:val="20"/>
        </w:rPr>
        <w:t>Dette forhold er ikke godt for befolkningen, og ikke mindst for skuespillerne, som jo mister en indtægt</w:t>
      </w:r>
      <w:r w:rsidR="00276943">
        <w:rPr>
          <w:szCs w:val="20"/>
        </w:rPr>
        <w:t xml:space="preserve"> derved</w:t>
      </w:r>
      <w:r>
        <w:rPr>
          <w:szCs w:val="20"/>
        </w:rPr>
        <w:t xml:space="preserve">. </w:t>
      </w:r>
    </w:p>
    <w:p w14:paraId="181A7D19" w14:textId="1E9ADA8F" w:rsidR="009939E1" w:rsidRDefault="009939E1" w:rsidP="000E3DD1">
      <w:pPr>
        <w:spacing w:after="270" w:line="351" w:lineRule="atLeast"/>
        <w:textAlignment w:val="baseline"/>
        <w:rPr>
          <w:szCs w:val="20"/>
        </w:rPr>
      </w:pPr>
      <w:r>
        <w:rPr>
          <w:szCs w:val="20"/>
        </w:rPr>
        <w:lastRenderedPageBreak/>
        <w:t>Derfor vil vi gerne vide noget om, om Naalakkersuisut har planer ift. at afhjælpe dette problem.</w:t>
      </w:r>
    </w:p>
    <w:p w14:paraId="10723CEF" w14:textId="3C12DCEF" w:rsidR="009939E1" w:rsidRPr="00A2629B" w:rsidRDefault="009939E1" w:rsidP="009939E1">
      <w:pPr>
        <w:rPr>
          <w:rFonts w:asciiTheme="minorHAnsi" w:hAnsiTheme="minorHAnsi" w:cs="Tahoma"/>
          <w:color w:val="000000"/>
          <w:sz w:val="24"/>
        </w:rPr>
      </w:pPr>
      <w:r w:rsidRPr="00A2629B">
        <w:rPr>
          <w:rFonts w:asciiTheme="minorHAnsi" w:hAnsiTheme="minorHAnsi"/>
          <w:sz w:val="24"/>
        </w:rPr>
        <w:t xml:space="preserve">Jeg ønsker at mine spørgsmål må blive besvaret </w:t>
      </w:r>
      <w:r>
        <w:rPr>
          <w:rFonts w:asciiTheme="minorHAnsi" w:hAnsiTheme="minorHAnsi"/>
          <w:sz w:val="24"/>
        </w:rPr>
        <w:t xml:space="preserve">indenfor 10 arbejdsdage. </w:t>
      </w:r>
      <w:r w:rsidRPr="00A2629B">
        <w:rPr>
          <w:rFonts w:asciiTheme="minorHAnsi" w:hAnsiTheme="minorHAnsi"/>
          <w:sz w:val="24"/>
        </w:rPr>
        <w:t xml:space="preserve"> </w:t>
      </w:r>
    </w:p>
    <w:p w14:paraId="09985F4A" w14:textId="77777777" w:rsidR="009939E1" w:rsidRPr="00A2629B" w:rsidRDefault="009939E1" w:rsidP="009939E1">
      <w:pPr>
        <w:jc w:val="both"/>
        <w:rPr>
          <w:rFonts w:asciiTheme="minorHAnsi" w:hAnsiTheme="minorHAnsi"/>
          <w:sz w:val="24"/>
        </w:rPr>
      </w:pPr>
    </w:p>
    <w:p w14:paraId="2755B8AF" w14:textId="77777777" w:rsidR="009939E1" w:rsidRDefault="009939E1" w:rsidP="000E3DD1">
      <w:pPr>
        <w:spacing w:after="270" w:line="351" w:lineRule="atLeast"/>
        <w:textAlignment w:val="baseline"/>
        <w:rPr>
          <w:szCs w:val="20"/>
        </w:rPr>
      </w:pPr>
    </w:p>
    <w:p w14:paraId="0EFC7BFB" w14:textId="3AB2935E" w:rsidR="00656D9B" w:rsidRPr="00A2162D" w:rsidRDefault="00656D9B" w:rsidP="0000080A">
      <w:pPr>
        <w:rPr>
          <w:szCs w:val="20"/>
        </w:rPr>
      </w:pPr>
    </w:p>
    <w:sectPr w:rsidR="00656D9B" w:rsidRPr="00A2162D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5DD7" w14:textId="77777777" w:rsidR="00C708F5" w:rsidRDefault="00C708F5">
      <w:r>
        <w:separator/>
      </w:r>
    </w:p>
  </w:endnote>
  <w:endnote w:type="continuationSeparator" w:id="0">
    <w:p w14:paraId="195167B8" w14:textId="77777777" w:rsidR="00C708F5" w:rsidRDefault="00C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F3A8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B295968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0720" w14:textId="1EB36DAB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5077B">
      <w:rPr>
        <w:rStyle w:val="Sidetal"/>
        <w:noProof/>
      </w:rPr>
      <w:t>1</w:t>
    </w:r>
    <w:r>
      <w:rPr>
        <w:rStyle w:val="Sidetal"/>
      </w:rPr>
      <w:fldChar w:fldCharType="end"/>
    </w:r>
  </w:p>
  <w:p w14:paraId="5187382E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E7B11" w14:textId="77777777" w:rsidR="00C708F5" w:rsidRDefault="00C708F5">
      <w:r>
        <w:separator/>
      </w:r>
    </w:p>
  </w:footnote>
  <w:footnote w:type="continuationSeparator" w:id="0">
    <w:p w14:paraId="39DE91DF" w14:textId="77777777" w:rsidR="00C708F5" w:rsidRDefault="00C7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BAD"/>
    <w:multiLevelType w:val="hybridMultilevel"/>
    <w:tmpl w:val="17E89CD2"/>
    <w:lvl w:ilvl="0" w:tplc="633096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35A6D2B"/>
    <w:multiLevelType w:val="hybridMultilevel"/>
    <w:tmpl w:val="CA5A7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553630"/>
    <w:multiLevelType w:val="hybridMultilevel"/>
    <w:tmpl w:val="C40A31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1D38"/>
    <w:multiLevelType w:val="hybridMultilevel"/>
    <w:tmpl w:val="570A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446F7"/>
    <w:multiLevelType w:val="hybridMultilevel"/>
    <w:tmpl w:val="B798EB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AAB2C80"/>
    <w:multiLevelType w:val="hybridMultilevel"/>
    <w:tmpl w:val="8DAC8D86"/>
    <w:lvl w:ilvl="0" w:tplc="2700A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5572"/>
    <w:multiLevelType w:val="hybridMultilevel"/>
    <w:tmpl w:val="2FFE6936"/>
    <w:lvl w:ilvl="0" w:tplc="243693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0A114A"/>
    <w:multiLevelType w:val="hybridMultilevel"/>
    <w:tmpl w:val="DD1C0378"/>
    <w:lvl w:ilvl="0" w:tplc="3A74D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2408BA"/>
    <w:multiLevelType w:val="hybridMultilevel"/>
    <w:tmpl w:val="A756FE6C"/>
    <w:lvl w:ilvl="0" w:tplc="4E68852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4401DE7"/>
    <w:multiLevelType w:val="hybridMultilevel"/>
    <w:tmpl w:val="96803EE8"/>
    <w:lvl w:ilvl="0" w:tplc="B23AEF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B0"/>
    <w:multiLevelType w:val="hybridMultilevel"/>
    <w:tmpl w:val="717E9016"/>
    <w:lvl w:ilvl="0" w:tplc="7F92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9"/>
  </w:num>
  <w:num w:numId="12">
    <w:abstractNumId w:val="2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1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080A"/>
    <w:rsid w:val="00014A5A"/>
    <w:rsid w:val="00041E9D"/>
    <w:rsid w:val="0005273A"/>
    <w:rsid w:val="00063167"/>
    <w:rsid w:val="00066053"/>
    <w:rsid w:val="00077251"/>
    <w:rsid w:val="000B3BB7"/>
    <w:rsid w:val="000C1C3C"/>
    <w:rsid w:val="000C31FC"/>
    <w:rsid w:val="000C3EC1"/>
    <w:rsid w:val="000C4781"/>
    <w:rsid w:val="000E3DD1"/>
    <w:rsid w:val="000E6342"/>
    <w:rsid w:val="00110165"/>
    <w:rsid w:val="00110A14"/>
    <w:rsid w:val="00124272"/>
    <w:rsid w:val="00125FD0"/>
    <w:rsid w:val="0013251E"/>
    <w:rsid w:val="00132F4E"/>
    <w:rsid w:val="001430E7"/>
    <w:rsid w:val="00145B95"/>
    <w:rsid w:val="0016505F"/>
    <w:rsid w:val="00175ABE"/>
    <w:rsid w:val="001848B4"/>
    <w:rsid w:val="00190DE8"/>
    <w:rsid w:val="001965E7"/>
    <w:rsid w:val="001D7C21"/>
    <w:rsid w:val="001E7BD0"/>
    <w:rsid w:val="001F4B72"/>
    <w:rsid w:val="00203C0D"/>
    <w:rsid w:val="00205BF7"/>
    <w:rsid w:val="00235F35"/>
    <w:rsid w:val="00244A75"/>
    <w:rsid w:val="00262E47"/>
    <w:rsid w:val="00276943"/>
    <w:rsid w:val="00276ABD"/>
    <w:rsid w:val="002923A5"/>
    <w:rsid w:val="002B2464"/>
    <w:rsid w:val="002C595C"/>
    <w:rsid w:val="002D0A0E"/>
    <w:rsid w:val="00303B4A"/>
    <w:rsid w:val="00306D18"/>
    <w:rsid w:val="00312E9F"/>
    <w:rsid w:val="00326404"/>
    <w:rsid w:val="0033376F"/>
    <w:rsid w:val="00340029"/>
    <w:rsid w:val="00350701"/>
    <w:rsid w:val="003626DD"/>
    <w:rsid w:val="003666CC"/>
    <w:rsid w:val="00391027"/>
    <w:rsid w:val="003C0021"/>
    <w:rsid w:val="003E6724"/>
    <w:rsid w:val="0041692F"/>
    <w:rsid w:val="00437935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17543"/>
    <w:rsid w:val="0053518E"/>
    <w:rsid w:val="00547A4C"/>
    <w:rsid w:val="005523DF"/>
    <w:rsid w:val="00575039"/>
    <w:rsid w:val="005758D4"/>
    <w:rsid w:val="00584EC1"/>
    <w:rsid w:val="005A6FBC"/>
    <w:rsid w:val="005D340B"/>
    <w:rsid w:val="005D783E"/>
    <w:rsid w:val="0061270A"/>
    <w:rsid w:val="00612D11"/>
    <w:rsid w:val="0061407E"/>
    <w:rsid w:val="00620BCC"/>
    <w:rsid w:val="006220D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111D"/>
    <w:rsid w:val="006A4C74"/>
    <w:rsid w:val="006A76ED"/>
    <w:rsid w:val="006B347E"/>
    <w:rsid w:val="006E2104"/>
    <w:rsid w:val="006F26EA"/>
    <w:rsid w:val="00700BA5"/>
    <w:rsid w:val="007158F4"/>
    <w:rsid w:val="00727A6E"/>
    <w:rsid w:val="00740DB3"/>
    <w:rsid w:val="00744F00"/>
    <w:rsid w:val="0075077B"/>
    <w:rsid w:val="0076588A"/>
    <w:rsid w:val="00772027"/>
    <w:rsid w:val="007B38FA"/>
    <w:rsid w:val="007B49C6"/>
    <w:rsid w:val="007B6C80"/>
    <w:rsid w:val="007C5D99"/>
    <w:rsid w:val="007D059E"/>
    <w:rsid w:val="007D5478"/>
    <w:rsid w:val="007D7042"/>
    <w:rsid w:val="007E39B3"/>
    <w:rsid w:val="007E6D86"/>
    <w:rsid w:val="007E708E"/>
    <w:rsid w:val="007F3E9E"/>
    <w:rsid w:val="00803093"/>
    <w:rsid w:val="00804550"/>
    <w:rsid w:val="008066BA"/>
    <w:rsid w:val="00810D01"/>
    <w:rsid w:val="0081413C"/>
    <w:rsid w:val="00814C80"/>
    <w:rsid w:val="0082606C"/>
    <w:rsid w:val="0083089E"/>
    <w:rsid w:val="00835F9D"/>
    <w:rsid w:val="00837C8F"/>
    <w:rsid w:val="00841036"/>
    <w:rsid w:val="00844753"/>
    <w:rsid w:val="008466EB"/>
    <w:rsid w:val="008543CD"/>
    <w:rsid w:val="0086625A"/>
    <w:rsid w:val="0087183D"/>
    <w:rsid w:val="00877432"/>
    <w:rsid w:val="00885C81"/>
    <w:rsid w:val="00891825"/>
    <w:rsid w:val="0089286E"/>
    <w:rsid w:val="00895C02"/>
    <w:rsid w:val="008B5C54"/>
    <w:rsid w:val="008C7131"/>
    <w:rsid w:val="008F719B"/>
    <w:rsid w:val="00906BE4"/>
    <w:rsid w:val="00920F70"/>
    <w:rsid w:val="009231BE"/>
    <w:rsid w:val="00930873"/>
    <w:rsid w:val="00936CAE"/>
    <w:rsid w:val="00955F63"/>
    <w:rsid w:val="00956A89"/>
    <w:rsid w:val="00971230"/>
    <w:rsid w:val="00972D62"/>
    <w:rsid w:val="00974064"/>
    <w:rsid w:val="00991329"/>
    <w:rsid w:val="00993509"/>
    <w:rsid w:val="009939E1"/>
    <w:rsid w:val="009A3B73"/>
    <w:rsid w:val="009B18D6"/>
    <w:rsid w:val="009C079B"/>
    <w:rsid w:val="009C2569"/>
    <w:rsid w:val="009C4CCC"/>
    <w:rsid w:val="009C5458"/>
    <w:rsid w:val="009D1A70"/>
    <w:rsid w:val="00A10EBE"/>
    <w:rsid w:val="00A1624A"/>
    <w:rsid w:val="00A2162D"/>
    <w:rsid w:val="00A23076"/>
    <w:rsid w:val="00A23E09"/>
    <w:rsid w:val="00A24147"/>
    <w:rsid w:val="00A34437"/>
    <w:rsid w:val="00A42C18"/>
    <w:rsid w:val="00A44366"/>
    <w:rsid w:val="00A625A7"/>
    <w:rsid w:val="00A734FF"/>
    <w:rsid w:val="00A87CA0"/>
    <w:rsid w:val="00A95D2D"/>
    <w:rsid w:val="00AA5E9E"/>
    <w:rsid w:val="00AB33E1"/>
    <w:rsid w:val="00AC14FD"/>
    <w:rsid w:val="00AC2D8E"/>
    <w:rsid w:val="00AD7BF5"/>
    <w:rsid w:val="00AF0E91"/>
    <w:rsid w:val="00B00186"/>
    <w:rsid w:val="00B069D1"/>
    <w:rsid w:val="00B11517"/>
    <w:rsid w:val="00B40C11"/>
    <w:rsid w:val="00B43414"/>
    <w:rsid w:val="00B43EA5"/>
    <w:rsid w:val="00B46260"/>
    <w:rsid w:val="00B57972"/>
    <w:rsid w:val="00B74036"/>
    <w:rsid w:val="00B7597E"/>
    <w:rsid w:val="00BA13A7"/>
    <w:rsid w:val="00BB2528"/>
    <w:rsid w:val="00BE1DCB"/>
    <w:rsid w:val="00BE43DB"/>
    <w:rsid w:val="00C00E7E"/>
    <w:rsid w:val="00C11274"/>
    <w:rsid w:val="00C170E5"/>
    <w:rsid w:val="00C17237"/>
    <w:rsid w:val="00C4796F"/>
    <w:rsid w:val="00C511D6"/>
    <w:rsid w:val="00C5249A"/>
    <w:rsid w:val="00C708F5"/>
    <w:rsid w:val="00C730AC"/>
    <w:rsid w:val="00CA32D2"/>
    <w:rsid w:val="00CC407D"/>
    <w:rsid w:val="00D5340F"/>
    <w:rsid w:val="00D5440A"/>
    <w:rsid w:val="00D63FB2"/>
    <w:rsid w:val="00D64ECC"/>
    <w:rsid w:val="00D66E0F"/>
    <w:rsid w:val="00D9518E"/>
    <w:rsid w:val="00D966FE"/>
    <w:rsid w:val="00DA4095"/>
    <w:rsid w:val="00DA4D1B"/>
    <w:rsid w:val="00DB1100"/>
    <w:rsid w:val="00DC13D1"/>
    <w:rsid w:val="00DC467F"/>
    <w:rsid w:val="00DC5793"/>
    <w:rsid w:val="00DC5969"/>
    <w:rsid w:val="00DE09DB"/>
    <w:rsid w:val="00E168D0"/>
    <w:rsid w:val="00E5512C"/>
    <w:rsid w:val="00E917E8"/>
    <w:rsid w:val="00EB3179"/>
    <w:rsid w:val="00ED1CDC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14967DC"/>
  <w15:docId w15:val="{030C61DA-3200-4ABB-B27F-3F0E9DE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8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1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20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AF6F-C46A-48E3-B37B-FB52BFF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2013-11-29T17:33:00Z</cp:lastPrinted>
  <dcterms:created xsi:type="dcterms:W3CDTF">2018-12-27T16:37:00Z</dcterms:created>
  <dcterms:modified xsi:type="dcterms:W3CDTF">2018-12-27T16:37:00Z</dcterms:modified>
</cp:coreProperties>
</file>