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2F8" w:rsidRDefault="001B02F8">
      <w:pPr>
        <w:framePr w:w="1680" w:h="1305" w:wrap="around" w:vAnchor="page" w:hAnchor="page" w:x="9511" w:y="571" w:anchorLock="1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PRAKTISERENDE</w:t>
      </w:r>
    </w:p>
    <w:p w:rsidR="001B02F8" w:rsidRDefault="001B02F8">
      <w:pPr>
        <w:framePr w:w="1680" w:h="1305" w:wrap="around" w:vAnchor="page" w:hAnchor="page" w:x="9511" w:y="571" w:anchorLock="1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LÆGERS</w:t>
      </w:r>
    </w:p>
    <w:p w:rsidR="001B02F8" w:rsidRDefault="001B02F8">
      <w:pPr>
        <w:framePr w:w="1680" w:h="1305" w:wrap="around" w:vAnchor="page" w:hAnchor="page" w:x="9511" w:y="571" w:anchorLock="1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ORGANISATION</w:t>
      </w:r>
    </w:p>
    <w:p w:rsidR="001B02F8" w:rsidRPr="00DA207B" w:rsidRDefault="00F072E6">
      <w:pPr>
        <w:rPr>
          <w:rFonts w:ascii="Times New Roman" w:hAnsi="Times New Roman"/>
          <w:sz w:val="24"/>
          <w:szCs w:val="24"/>
        </w:rPr>
      </w:pPr>
      <w:r w:rsidRPr="00DA207B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4C39FD2" wp14:editId="2FD6E89F">
                <wp:simplePos x="0" y="0"/>
                <wp:positionH relativeFrom="column">
                  <wp:posOffset>4519295</wp:posOffset>
                </wp:positionH>
                <wp:positionV relativeFrom="paragraph">
                  <wp:posOffset>123824</wp:posOffset>
                </wp:positionV>
                <wp:extent cx="1600200" cy="1952625"/>
                <wp:effectExtent l="0" t="0" r="0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1952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0EA0" w:rsidRPr="003A41CB" w:rsidRDefault="007A0EA0" w:rsidP="00C82B6C">
                            <w:pPr>
                              <w:tabs>
                                <w:tab w:val="left" w:pos="879"/>
                              </w:tabs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3A41CB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Dato </w:t>
                            </w:r>
                            <w:r w:rsidR="00AF6AF2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8</w:t>
                            </w:r>
                            <w:r w:rsidR="00D3668D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. marts</w:t>
                            </w:r>
                            <w:r w:rsidRPr="003A41CB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2017</w:t>
                            </w:r>
                          </w:p>
                          <w:p w:rsidR="007A0EA0" w:rsidRPr="003A41CB" w:rsidRDefault="007A0EA0" w:rsidP="00C82B6C">
                            <w:pPr>
                              <w:pStyle w:val="da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bookmarkStart w:id="0" w:name="dok_brevdato"/>
                            <w:bookmarkEnd w:id="0"/>
                            <w:r w:rsidRPr="003A41C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Sagsnr. </w:t>
                            </w:r>
                            <w:r w:rsidR="00041BA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2017-1072</w:t>
                            </w:r>
                          </w:p>
                          <w:p w:rsidR="007A0EA0" w:rsidRPr="003A41CB" w:rsidRDefault="007A0EA0" w:rsidP="00C82B6C">
                            <w:pPr>
                              <w:pStyle w:val="da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bookmarkStart w:id="1" w:name="sagsnr"/>
                            <w:bookmarkEnd w:id="1"/>
                            <w:proofErr w:type="spellStart"/>
                            <w:r w:rsidRPr="003A41CB">
                              <w:rPr>
                                <w:rFonts w:ascii="Times New Roman" w:hAnsi="Times New Roman" w:cs="Times New Roman"/>
                                <w:kern w:val="28"/>
                                <w:sz w:val="20"/>
                                <w:szCs w:val="20"/>
                              </w:rPr>
                              <w:t>Aktid</w:t>
                            </w:r>
                            <w:proofErr w:type="spellEnd"/>
                            <w:r w:rsidRPr="003A41CB">
                              <w:rPr>
                                <w:rFonts w:ascii="Times New Roman" w:hAnsi="Times New Roman" w:cs="Times New Roman"/>
                                <w:kern w:val="28"/>
                                <w:sz w:val="20"/>
                                <w:szCs w:val="20"/>
                              </w:rPr>
                              <w:t>.</w:t>
                            </w:r>
                            <w:bookmarkStart w:id="2" w:name="dok_aktlbnr"/>
                            <w:bookmarkEnd w:id="2"/>
                            <w:r w:rsidRPr="003A41CB">
                              <w:rPr>
                                <w:rFonts w:ascii="Times New Roman" w:hAnsi="Times New Roman" w:cs="Times New Roman"/>
                                <w:kern w:val="28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41BA5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425539</w:t>
                            </w:r>
                          </w:p>
                          <w:p w:rsidR="007A0EA0" w:rsidRPr="003A41CB" w:rsidRDefault="007A0EA0" w:rsidP="00B31411">
                            <w:pPr>
                              <w:pStyle w:val="dato"/>
                              <w:rPr>
                                <w:rFonts w:ascii="Times New Roman" w:hAnsi="Times New Roman" w:cs="Times New Roman"/>
                                <w:kern w:val="28"/>
                                <w:sz w:val="19"/>
                                <w:szCs w:val="19"/>
                              </w:rPr>
                            </w:pPr>
                            <w:r w:rsidRPr="003A41CB">
                              <w:rPr>
                                <w:rFonts w:ascii="Times New Roman" w:hAnsi="Times New Roman"/>
                                <w:sz w:val="19"/>
                                <w:szCs w:val="19"/>
                              </w:rPr>
                              <w:br/>
                            </w:r>
                          </w:p>
                          <w:p w:rsidR="007A0EA0" w:rsidRPr="003A41CB" w:rsidRDefault="007A0EA0" w:rsidP="00B31411">
                            <w:p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7A0EA0" w:rsidRPr="003A41CB" w:rsidRDefault="007A0EA0" w:rsidP="00B31411">
                            <w:p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C39FD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5.85pt;margin-top:9.75pt;width:126pt;height:153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" filled="f" stroked="f">
                <v:textbox>
                  <w:txbxContent>
                    <w:p w:rsidR="007A0EA0" w:rsidRPr="003A41CB" w:rsidRDefault="007A0EA0" w:rsidP="00C82B6C">
                      <w:pPr>
                        <w:tabs>
                          <w:tab w:val="left" w:pos="879"/>
                        </w:tabs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3A41CB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Dato </w:t>
                      </w:r>
                      <w:r w:rsidR="00AF6AF2">
                        <w:rPr>
                          <w:rFonts w:ascii="Times New Roman" w:hAnsi="Times New Roman"/>
                          <w:sz w:val="20"/>
                          <w:szCs w:val="20"/>
                        </w:rPr>
                        <w:t>8</w:t>
                      </w:r>
                      <w:r w:rsidR="00D3668D">
                        <w:rPr>
                          <w:rFonts w:ascii="Times New Roman" w:hAnsi="Times New Roman"/>
                          <w:sz w:val="20"/>
                          <w:szCs w:val="20"/>
                        </w:rPr>
                        <w:t>. marts</w:t>
                      </w:r>
                      <w:r w:rsidRPr="003A41CB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2017</w:t>
                      </w:r>
                    </w:p>
                    <w:p w:rsidR="007A0EA0" w:rsidRPr="003A41CB" w:rsidRDefault="007A0EA0" w:rsidP="00C82B6C">
                      <w:pPr>
                        <w:pStyle w:val="da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bookmarkStart w:id="3" w:name="dok_brevdato"/>
                      <w:bookmarkEnd w:id="3"/>
                      <w:r w:rsidRPr="003A41C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Sagsnr. </w:t>
                      </w:r>
                      <w:r w:rsidR="00041BA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2017-1072</w:t>
                      </w:r>
                    </w:p>
                    <w:p w:rsidR="007A0EA0" w:rsidRPr="003A41CB" w:rsidRDefault="007A0EA0" w:rsidP="00C82B6C">
                      <w:pPr>
                        <w:pStyle w:val="dato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bookmarkStart w:id="4" w:name="sagsnr"/>
                      <w:bookmarkEnd w:id="4"/>
                      <w:proofErr w:type="spellStart"/>
                      <w:r w:rsidRPr="003A41CB">
                        <w:rPr>
                          <w:rFonts w:ascii="Times New Roman" w:hAnsi="Times New Roman" w:cs="Times New Roman"/>
                          <w:kern w:val="28"/>
                          <w:sz w:val="20"/>
                          <w:szCs w:val="20"/>
                        </w:rPr>
                        <w:t>Aktid</w:t>
                      </w:r>
                      <w:proofErr w:type="spellEnd"/>
                      <w:r w:rsidRPr="003A41CB">
                        <w:rPr>
                          <w:rFonts w:ascii="Times New Roman" w:hAnsi="Times New Roman" w:cs="Times New Roman"/>
                          <w:kern w:val="28"/>
                          <w:sz w:val="20"/>
                          <w:szCs w:val="20"/>
                        </w:rPr>
                        <w:t>.</w:t>
                      </w:r>
                      <w:bookmarkStart w:id="5" w:name="dok_aktlbnr"/>
                      <w:bookmarkEnd w:id="5"/>
                      <w:r w:rsidRPr="003A41CB">
                        <w:rPr>
                          <w:rFonts w:ascii="Times New Roman" w:hAnsi="Times New Roman" w:cs="Times New Roman"/>
                          <w:kern w:val="28"/>
                          <w:sz w:val="20"/>
                          <w:szCs w:val="20"/>
                        </w:rPr>
                        <w:t xml:space="preserve"> </w:t>
                      </w:r>
                      <w:r w:rsidR="00041BA5">
                        <w:rPr>
                          <w:rFonts w:ascii="Times New Roman" w:hAnsi="Times New Roman"/>
                          <w:sz w:val="20"/>
                          <w:szCs w:val="20"/>
                        </w:rPr>
                        <w:t>425539</w:t>
                      </w:r>
                    </w:p>
                    <w:p w:rsidR="007A0EA0" w:rsidRPr="003A41CB" w:rsidRDefault="007A0EA0" w:rsidP="00B31411">
                      <w:pPr>
                        <w:pStyle w:val="dato"/>
                        <w:rPr>
                          <w:rFonts w:ascii="Times New Roman" w:hAnsi="Times New Roman" w:cs="Times New Roman"/>
                          <w:kern w:val="28"/>
                          <w:sz w:val="19"/>
                          <w:szCs w:val="19"/>
                        </w:rPr>
                      </w:pPr>
                      <w:r w:rsidRPr="003A41CB">
                        <w:rPr>
                          <w:rFonts w:ascii="Times New Roman" w:hAnsi="Times New Roman"/>
                          <w:sz w:val="19"/>
                          <w:szCs w:val="19"/>
                        </w:rPr>
                        <w:br/>
                      </w:r>
                    </w:p>
                    <w:p w:rsidR="007A0EA0" w:rsidRPr="003A41CB" w:rsidRDefault="007A0EA0" w:rsidP="00B31411">
                      <w:pPr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7A0EA0" w:rsidRPr="003A41CB" w:rsidRDefault="007A0EA0" w:rsidP="00B31411">
                      <w:pPr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0" allowOverlap="1" wp14:anchorId="62A6F17A" wp14:editId="398ACDBB">
            <wp:simplePos x="0" y="0"/>
            <wp:positionH relativeFrom="column">
              <wp:posOffset>4616450</wp:posOffset>
            </wp:positionH>
            <wp:positionV relativeFrom="paragraph">
              <wp:posOffset>-1371600</wp:posOffset>
            </wp:positionV>
            <wp:extent cx="400050" cy="1038225"/>
            <wp:effectExtent l="0" t="0" r="0" b="9525"/>
            <wp:wrapNone/>
            <wp:docPr id="4" name="Billede 4" descr="PLO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LOLOGO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30E1" w:rsidRPr="00DA207B" w:rsidRDefault="008A30E1">
      <w:pPr>
        <w:rPr>
          <w:rFonts w:ascii="Times New Roman" w:hAnsi="Times New Roman"/>
          <w:sz w:val="24"/>
          <w:szCs w:val="24"/>
        </w:rPr>
      </w:pPr>
    </w:p>
    <w:p w:rsidR="008A30E1" w:rsidRPr="00DA207B" w:rsidRDefault="008A30E1">
      <w:pPr>
        <w:rPr>
          <w:rFonts w:ascii="Times New Roman" w:hAnsi="Times New Roman"/>
          <w:sz w:val="24"/>
          <w:szCs w:val="24"/>
        </w:rPr>
      </w:pPr>
    </w:p>
    <w:p w:rsidR="008A30E1" w:rsidRPr="00DA207B" w:rsidRDefault="008A30E1">
      <w:pPr>
        <w:rPr>
          <w:rFonts w:ascii="Times New Roman" w:hAnsi="Times New Roman"/>
          <w:sz w:val="24"/>
          <w:szCs w:val="24"/>
        </w:rPr>
      </w:pPr>
    </w:p>
    <w:p w:rsidR="008A30E1" w:rsidRPr="00DA207B" w:rsidRDefault="008A30E1">
      <w:pPr>
        <w:rPr>
          <w:rFonts w:ascii="Times New Roman" w:hAnsi="Times New Roman"/>
          <w:sz w:val="24"/>
          <w:szCs w:val="24"/>
        </w:rPr>
      </w:pPr>
    </w:p>
    <w:p w:rsidR="001B02F8" w:rsidRDefault="00B31411" w:rsidP="00D17135">
      <w:pPr>
        <w:tabs>
          <w:tab w:val="left" w:pos="5710"/>
          <w:tab w:val="right" w:pos="7937"/>
        </w:tabs>
      </w:pPr>
      <w:r>
        <w:tab/>
      </w:r>
      <w:r w:rsidR="00D17135">
        <w:tab/>
      </w:r>
    </w:p>
    <w:p w:rsidR="001B02F8" w:rsidRDefault="001B02F8">
      <w:pPr>
        <w:framePr w:w="2700" w:wrap="around" w:vAnchor="page" w:hAnchor="page" w:x="8626" w:y="3676" w:anchorLock="1"/>
        <w:shd w:val="solid" w:color="FFFFFF" w:fill="FFFFFF"/>
        <w:rPr>
          <w:rFonts w:ascii="Arial Narrow" w:hAnsi="Arial Narrow"/>
          <w:sz w:val="16"/>
        </w:rPr>
      </w:pPr>
      <w:bookmarkStart w:id="6" w:name="Filnavn"/>
      <w:bookmarkEnd w:id="6"/>
    </w:p>
    <w:p w:rsidR="001F304D" w:rsidRDefault="001F304D" w:rsidP="00C82B6C">
      <w:pPr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PLO Analyse</w:t>
      </w:r>
    </w:p>
    <w:p w:rsidR="001B02F8" w:rsidRPr="007D5E0D" w:rsidRDefault="007D5E0D" w:rsidP="00C82B6C">
      <w:pPr>
        <w:rPr>
          <w:rFonts w:ascii="Times New Roman" w:hAnsi="Times New Roman"/>
          <w:b/>
          <w:sz w:val="40"/>
          <w:szCs w:val="40"/>
        </w:rPr>
      </w:pPr>
      <w:r w:rsidRPr="007D5E0D">
        <w:rPr>
          <w:rFonts w:ascii="Times New Roman" w:hAnsi="Times New Roman"/>
          <w:b/>
          <w:sz w:val="40"/>
          <w:szCs w:val="40"/>
        </w:rPr>
        <w:t>Stigende antal kontakter og konsultationer i almen praksis</w:t>
      </w:r>
    </w:p>
    <w:p w:rsidR="00F072E6" w:rsidRDefault="00F072E6" w:rsidP="00C82B6C">
      <w:pPr>
        <w:rPr>
          <w:rFonts w:ascii="Times New Roman" w:hAnsi="Times New Roman"/>
          <w:b/>
          <w:sz w:val="24"/>
          <w:szCs w:val="24"/>
        </w:rPr>
      </w:pPr>
    </w:p>
    <w:p w:rsidR="00C82B6C" w:rsidRDefault="00C82B6C" w:rsidP="00C82B6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Hovedbudskaber</w:t>
      </w:r>
    </w:p>
    <w:p w:rsidR="0061774D" w:rsidRDefault="0061774D" w:rsidP="0061774D">
      <w:pPr>
        <w:pStyle w:val="Listeafsnit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Antallet af daglige konsultationer er steget fra 43,9 pr. dag pr. </w:t>
      </w:r>
      <w:r w:rsidR="00A72FAE">
        <w:rPr>
          <w:rFonts w:ascii="Times New Roman" w:hAnsi="Times New Roman"/>
          <w:sz w:val="24"/>
          <w:szCs w:val="24"/>
        </w:rPr>
        <w:t>praktiserende PLO-</w:t>
      </w:r>
      <w:r>
        <w:rPr>
          <w:rFonts w:ascii="Times New Roman" w:hAnsi="Times New Roman"/>
          <w:sz w:val="24"/>
          <w:szCs w:val="24"/>
        </w:rPr>
        <w:t>læge i 2007 til 49,5 i 2015.</w:t>
      </w:r>
    </w:p>
    <w:p w:rsidR="001B5B3A" w:rsidRDefault="001B5B3A" w:rsidP="0061774D">
      <w:pPr>
        <w:pStyle w:val="Listeafsnit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Antallet af meddelelser</w:t>
      </w:r>
      <w:r w:rsidR="00187716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der sendes til og fra lægen</w:t>
      </w:r>
      <w:r w:rsidR="00187716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er mere end fordoblet fra 2005 til 2015. I 2015 blev der sendt 66 mio. meddelelser til og fra de praktiserende læger.</w:t>
      </w:r>
    </w:p>
    <w:p w:rsidR="001B5B3A" w:rsidRDefault="001B5B3A" w:rsidP="0061774D">
      <w:pPr>
        <w:pStyle w:val="Listeafsnit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 praktiserende læger sender dobbelt så mange recepter i 2015 som for </w:t>
      </w:r>
      <w:r w:rsidR="00187716">
        <w:rPr>
          <w:rFonts w:ascii="Times New Roman" w:hAnsi="Times New Roman"/>
          <w:sz w:val="24"/>
          <w:szCs w:val="24"/>
        </w:rPr>
        <w:t>ti</w:t>
      </w:r>
      <w:r>
        <w:rPr>
          <w:rFonts w:ascii="Times New Roman" w:hAnsi="Times New Roman"/>
          <w:sz w:val="24"/>
          <w:szCs w:val="24"/>
        </w:rPr>
        <w:t xml:space="preserve"> år siden. Lægerne modtager samtidig næsten dobbelt så mange epikriser</w:t>
      </w:r>
      <w:r w:rsidR="00DF25A2">
        <w:rPr>
          <w:rStyle w:val="Fodnotehenvisning"/>
          <w:rFonts w:ascii="Times New Roman" w:hAnsi="Times New Roman"/>
          <w:sz w:val="24"/>
          <w:szCs w:val="24"/>
        </w:rPr>
        <w:footnoteReference w:id="1"/>
      </w:r>
      <w:r>
        <w:rPr>
          <w:rFonts w:ascii="Times New Roman" w:hAnsi="Times New Roman"/>
          <w:sz w:val="24"/>
          <w:szCs w:val="24"/>
        </w:rPr>
        <w:t xml:space="preserve"> og laboratoriesvar som for ti år siden.</w:t>
      </w:r>
    </w:p>
    <w:p w:rsidR="00C008A5" w:rsidRDefault="00C008A5" w:rsidP="0061774D">
      <w:pPr>
        <w:pStyle w:val="Listeafsnit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 praktiserende læger bruger i gennemsnit </w:t>
      </w:r>
      <w:r w:rsidR="00CF31BA">
        <w:rPr>
          <w:rFonts w:ascii="Times New Roman" w:hAnsi="Times New Roman"/>
          <w:sz w:val="24"/>
          <w:szCs w:val="24"/>
        </w:rPr>
        <w:t>næsten 80 pct. af deres tid på patientrelateret arbejde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1B5B3A" w:rsidRPr="0061774D" w:rsidRDefault="001B5B3A" w:rsidP="0061774D">
      <w:pPr>
        <w:pStyle w:val="Listeafsnit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Andelen af læger</w:t>
      </w:r>
      <w:r w:rsidR="00187716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der er generet af et mere krævende arbejde</w:t>
      </w:r>
      <w:r w:rsidR="0018771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er steget fra ca. 25 pct. i 2012 til over 58 pct. i 2016.</w:t>
      </w:r>
    </w:p>
    <w:p w:rsidR="003A41CB" w:rsidRDefault="003A41CB" w:rsidP="00C82B6C">
      <w:pPr>
        <w:rPr>
          <w:rFonts w:ascii="Times New Roman" w:hAnsi="Times New Roman"/>
          <w:b/>
          <w:sz w:val="24"/>
          <w:szCs w:val="24"/>
        </w:rPr>
      </w:pPr>
    </w:p>
    <w:p w:rsidR="003A41CB" w:rsidRDefault="003A41CB" w:rsidP="00C82B6C">
      <w:pPr>
        <w:rPr>
          <w:rFonts w:ascii="Times New Roman" w:hAnsi="Times New Roman"/>
          <w:b/>
          <w:sz w:val="24"/>
          <w:szCs w:val="24"/>
        </w:rPr>
      </w:pPr>
    </w:p>
    <w:p w:rsidR="00C82B6C" w:rsidRDefault="00C82B6C" w:rsidP="00C82B6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Baggrund</w:t>
      </w:r>
    </w:p>
    <w:p w:rsidR="003A41CB" w:rsidRDefault="00A72FAE" w:rsidP="003A41CB">
      <w:pPr>
        <w:autoSpaceDE w:val="0"/>
        <w:autoSpaceDN w:val="0"/>
        <w:adjustRightInd w:val="0"/>
        <w:rPr>
          <w:rFonts w:ascii="Times New Roman" w:hAnsi="Times New Roman"/>
          <w:kern w:val="0"/>
          <w:sz w:val="24"/>
          <w:szCs w:val="24"/>
        </w:rPr>
      </w:pPr>
      <w:r w:rsidRPr="00A72FAE">
        <w:rPr>
          <w:noProof/>
        </w:rPr>
        <w:drawing>
          <wp:anchor distT="0" distB="0" distL="114300" distR="114300" simplePos="0" relativeHeight="251664384" behindDoc="0" locked="0" layoutInCell="1" allowOverlap="1" wp14:anchorId="6F2AE0DB" wp14:editId="5B01350E">
            <wp:simplePos x="0" y="0"/>
            <wp:positionH relativeFrom="column">
              <wp:posOffset>2293620</wp:posOffset>
            </wp:positionH>
            <wp:positionV relativeFrom="paragraph">
              <wp:posOffset>825500</wp:posOffset>
            </wp:positionV>
            <wp:extent cx="3506470" cy="2292350"/>
            <wp:effectExtent l="0" t="0" r="0" b="0"/>
            <wp:wrapSquare wrapText="bothSides"/>
            <wp:docPr id="9" name="Billed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6470" cy="229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41CB" w:rsidRPr="003A41CB">
        <w:rPr>
          <w:rFonts w:ascii="Times New Roman" w:hAnsi="Times New Roman"/>
          <w:kern w:val="0"/>
          <w:sz w:val="24"/>
          <w:szCs w:val="24"/>
        </w:rPr>
        <w:t xml:space="preserve">Der sker i disse år store ændringer i det danske sundhedssystem. </w:t>
      </w:r>
      <w:r w:rsidR="00A52DAD">
        <w:rPr>
          <w:rFonts w:ascii="Times New Roman" w:hAnsi="Times New Roman"/>
          <w:kern w:val="0"/>
          <w:sz w:val="24"/>
          <w:szCs w:val="24"/>
        </w:rPr>
        <w:t>Danskerne</w:t>
      </w:r>
      <w:r w:rsidR="003A41CB" w:rsidRPr="003A41CB">
        <w:rPr>
          <w:rFonts w:ascii="Times New Roman" w:hAnsi="Times New Roman"/>
          <w:kern w:val="0"/>
          <w:sz w:val="24"/>
          <w:szCs w:val="24"/>
        </w:rPr>
        <w:t xml:space="preserve"> lever længere, og der bliver flere patienter i pensionsalderen. Der sker også en stigning i antallet af borgere med kroniske lidelser, både fordi vi får flere ældre medborgere, og fordi screening, tidligere diagnostik og nye behandlingsmuligheder gør, at mange lever i længere tid med mere end én sygdom. </w:t>
      </w:r>
    </w:p>
    <w:p w:rsidR="003A41CB" w:rsidRDefault="003A41CB" w:rsidP="003A41CB">
      <w:pPr>
        <w:autoSpaceDE w:val="0"/>
        <w:autoSpaceDN w:val="0"/>
        <w:adjustRightInd w:val="0"/>
        <w:rPr>
          <w:rFonts w:ascii="Times New Roman" w:hAnsi="Times New Roman"/>
          <w:kern w:val="0"/>
          <w:sz w:val="24"/>
          <w:szCs w:val="24"/>
        </w:rPr>
      </w:pPr>
    </w:p>
    <w:p w:rsidR="003A41CB" w:rsidRDefault="003A41CB" w:rsidP="003A41CB">
      <w:pPr>
        <w:autoSpaceDE w:val="0"/>
        <w:autoSpaceDN w:val="0"/>
        <w:adjustRightInd w:val="0"/>
        <w:rPr>
          <w:rFonts w:ascii="Times New Roman" w:hAnsi="Times New Roman"/>
          <w:kern w:val="0"/>
          <w:sz w:val="24"/>
          <w:szCs w:val="24"/>
        </w:rPr>
      </w:pPr>
      <w:r w:rsidRPr="003A41CB">
        <w:rPr>
          <w:rFonts w:ascii="Times New Roman" w:hAnsi="Times New Roman"/>
          <w:kern w:val="0"/>
          <w:sz w:val="24"/>
          <w:szCs w:val="24"/>
        </w:rPr>
        <w:t>Samtidig sker der store ændringer i sygehusstrukturen</w:t>
      </w:r>
      <w:r w:rsidR="00B17E25">
        <w:rPr>
          <w:rFonts w:ascii="Times New Roman" w:hAnsi="Times New Roman"/>
          <w:kern w:val="0"/>
          <w:sz w:val="24"/>
          <w:szCs w:val="24"/>
        </w:rPr>
        <w:t>.</w:t>
      </w:r>
      <w:r w:rsidRPr="003A41CB">
        <w:rPr>
          <w:rFonts w:ascii="Times New Roman" w:hAnsi="Times New Roman"/>
          <w:kern w:val="0"/>
          <w:sz w:val="24"/>
          <w:szCs w:val="24"/>
        </w:rPr>
        <w:t xml:space="preserve"> Små sygehuse lukkes, og store højt specialiserede supersygehuse er ved at blive bygget. Antallet af sengepladser falder</w:t>
      </w:r>
      <w:r w:rsidR="00B17E25">
        <w:rPr>
          <w:rFonts w:ascii="Times New Roman" w:hAnsi="Times New Roman"/>
          <w:kern w:val="0"/>
          <w:sz w:val="24"/>
          <w:szCs w:val="24"/>
        </w:rPr>
        <w:t>,</w:t>
      </w:r>
      <w:r w:rsidR="00187716">
        <w:rPr>
          <w:rFonts w:ascii="Times New Roman" w:hAnsi="Times New Roman"/>
          <w:kern w:val="0"/>
          <w:sz w:val="24"/>
          <w:szCs w:val="24"/>
        </w:rPr>
        <w:t xml:space="preserve"> </w:t>
      </w:r>
      <w:r w:rsidRPr="003A41CB">
        <w:rPr>
          <w:rFonts w:ascii="Times New Roman" w:hAnsi="Times New Roman"/>
          <w:kern w:val="0"/>
          <w:sz w:val="24"/>
          <w:szCs w:val="24"/>
        </w:rPr>
        <w:lastRenderedPageBreak/>
        <w:t xml:space="preserve">den gennemsnitlige indlæggelsestid bliver kortere, og behovet for lægefaglig bistand til de patienter, der udskrives, bliver stadig større. </w:t>
      </w:r>
      <w:r w:rsidRPr="000026C9">
        <w:rPr>
          <w:rFonts w:ascii="Times New Roman" w:hAnsi="Times New Roman"/>
          <w:kern w:val="0"/>
          <w:sz w:val="24"/>
          <w:szCs w:val="24"/>
        </w:rPr>
        <w:t>En tiltagende del af befolkningen har derfor behov for hyppigt at se deres prakti</w:t>
      </w:r>
      <w:r w:rsidRPr="003A41CB">
        <w:rPr>
          <w:rFonts w:ascii="Times New Roman" w:hAnsi="Times New Roman"/>
          <w:kern w:val="0"/>
          <w:sz w:val="24"/>
          <w:szCs w:val="24"/>
        </w:rPr>
        <w:t>serende læge, hvilket også afspejles i antallet af kontakter</w:t>
      </w:r>
      <w:r w:rsidR="00187716">
        <w:rPr>
          <w:rFonts w:ascii="Times New Roman" w:hAnsi="Times New Roman"/>
          <w:kern w:val="0"/>
          <w:sz w:val="24"/>
          <w:szCs w:val="24"/>
        </w:rPr>
        <w:t xml:space="preserve">, </w:t>
      </w:r>
      <w:r w:rsidRPr="003A41CB">
        <w:rPr>
          <w:rFonts w:ascii="Times New Roman" w:hAnsi="Times New Roman"/>
          <w:kern w:val="0"/>
          <w:sz w:val="24"/>
          <w:szCs w:val="24"/>
        </w:rPr>
        <w:t>den enkelte læge har med sine patienter.</w:t>
      </w:r>
    </w:p>
    <w:p w:rsidR="000026C9" w:rsidRDefault="000026C9" w:rsidP="003A41CB">
      <w:pPr>
        <w:autoSpaceDE w:val="0"/>
        <w:autoSpaceDN w:val="0"/>
        <w:adjustRightInd w:val="0"/>
        <w:rPr>
          <w:rFonts w:ascii="Times New Roman" w:hAnsi="Times New Roman"/>
          <w:kern w:val="0"/>
          <w:sz w:val="24"/>
          <w:szCs w:val="24"/>
        </w:rPr>
      </w:pPr>
    </w:p>
    <w:p w:rsidR="000026C9" w:rsidRPr="000026C9" w:rsidRDefault="000026C9" w:rsidP="000026C9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kern w:val="0"/>
          <w:sz w:val="24"/>
          <w:szCs w:val="24"/>
        </w:rPr>
        <w:t>De mange aktører i sundhedsvæsenet, herunder d</w:t>
      </w:r>
      <w:r w:rsidRPr="000026C9">
        <w:rPr>
          <w:rFonts w:ascii="Times New Roman" w:hAnsi="Times New Roman"/>
          <w:bCs/>
          <w:kern w:val="0"/>
          <w:sz w:val="24"/>
          <w:szCs w:val="24"/>
        </w:rPr>
        <w:t>e specialiserede supersygehuse, den kommunale ældrepleje og de kommunale akutfunktioner</w:t>
      </w:r>
      <w:r>
        <w:rPr>
          <w:rFonts w:ascii="Times New Roman" w:hAnsi="Times New Roman"/>
          <w:bCs/>
          <w:kern w:val="0"/>
          <w:sz w:val="24"/>
          <w:szCs w:val="24"/>
        </w:rPr>
        <w:t>,</w:t>
      </w:r>
      <w:r w:rsidRPr="000026C9">
        <w:rPr>
          <w:rFonts w:ascii="Times New Roman" w:hAnsi="Times New Roman"/>
          <w:bCs/>
          <w:kern w:val="0"/>
          <w:sz w:val="24"/>
          <w:szCs w:val="24"/>
        </w:rPr>
        <w:t xml:space="preserve"> medfører et voksende behov for, at de praktiserende læger indgår i et samspil</w:t>
      </w:r>
      <w:r>
        <w:rPr>
          <w:rFonts w:ascii="Times New Roman" w:hAnsi="Times New Roman"/>
          <w:bCs/>
          <w:kern w:val="0"/>
          <w:sz w:val="24"/>
          <w:szCs w:val="24"/>
        </w:rPr>
        <w:t>, som i alle sammenhænge</w:t>
      </w:r>
      <w:r w:rsidRPr="000026C9">
        <w:rPr>
          <w:rFonts w:ascii="Times New Roman" w:hAnsi="Times New Roman"/>
          <w:bCs/>
          <w:kern w:val="0"/>
          <w:sz w:val="24"/>
          <w:szCs w:val="24"/>
        </w:rPr>
        <w:t xml:space="preserve"> kræver dialog og koordination.</w:t>
      </w:r>
    </w:p>
    <w:p w:rsidR="003A41CB" w:rsidRPr="000026C9" w:rsidRDefault="003A41CB" w:rsidP="00C82B6C">
      <w:pPr>
        <w:rPr>
          <w:rFonts w:ascii="Times New Roman" w:hAnsi="Times New Roman"/>
          <w:sz w:val="24"/>
          <w:szCs w:val="24"/>
        </w:rPr>
      </w:pPr>
    </w:p>
    <w:p w:rsidR="003A41CB" w:rsidRDefault="00C22080" w:rsidP="00C82B6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 samme periode</w:t>
      </w:r>
      <w:r w:rsidR="0040473F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som der sker ændringer i sygehusstrukturen, er a</w:t>
      </w:r>
      <w:r w:rsidR="00D944A7">
        <w:rPr>
          <w:rFonts w:ascii="Times New Roman" w:hAnsi="Times New Roman"/>
          <w:sz w:val="24"/>
          <w:szCs w:val="24"/>
        </w:rPr>
        <w:t xml:space="preserve">ntallet af praktiserende læger </w:t>
      </w:r>
      <w:r w:rsidR="00B17E25">
        <w:rPr>
          <w:rFonts w:ascii="Times New Roman" w:hAnsi="Times New Roman"/>
          <w:sz w:val="24"/>
          <w:szCs w:val="24"/>
        </w:rPr>
        <w:t>faldet</w:t>
      </w:r>
      <w:r>
        <w:rPr>
          <w:rFonts w:ascii="Times New Roman" w:hAnsi="Times New Roman"/>
          <w:sz w:val="24"/>
          <w:szCs w:val="24"/>
        </w:rPr>
        <w:t>. En udvikling</w:t>
      </w:r>
      <w:r w:rsidR="0018771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der endnu ikke er vendt</w:t>
      </w:r>
      <w:r w:rsidR="00187716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og som i takt med de øgede opgaver </w:t>
      </w:r>
      <w:r w:rsidR="00B17E25">
        <w:rPr>
          <w:rFonts w:ascii="Times New Roman" w:hAnsi="Times New Roman"/>
          <w:sz w:val="24"/>
          <w:szCs w:val="24"/>
        </w:rPr>
        <w:t>øge</w:t>
      </w:r>
      <w:r>
        <w:rPr>
          <w:rFonts w:ascii="Times New Roman" w:hAnsi="Times New Roman"/>
          <w:sz w:val="24"/>
          <w:szCs w:val="24"/>
        </w:rPr>
        <w:t>r</w:t>
      </w:r>
      <w:r w:rsidR="00B17E25">
        <w:rPr>
          <w:rFonts w:ascii="Times New Roman" w:hAnsi="Times New Roman"/>
          <w:sz w:val="24"/>
          <w:szCs w:val="24"/>
        </w:rPr>
        <w:t xml:space="preserve"> arbejdspresset </w:t>
      </w:r>
      <w:r>
        <w:rPr>
          <w:rFonts w:ascii="Times New Roman" w:hAnsi="Times New Roman"/>
          <w:sz w:val="24"/>
          <w:szCs w:val="24"/>
        </w:rPr>
        <w:t>på de tilbageværende praktiserende læger</w:t>
      </w:r>
      <w:r w:rsidR="00B17E25">
        <w:rPr>
          <w:rFonts w:ascii="Times New Roman" w:hAnsi="Times New Roman"/>
          <w:sz w:val="24"/>
          <w:szCs w:val="24"/>
        </w:rPr>
        <w:t xml:space="preserve">. </w:t>
      </w:r>
    </w:p>
    <w:p w:rsidR="00B17E25" w:rsidRDefault="00B17E25" w:rsidP="00C82B6C">
      <w:pPr>
        <w:rPr>
          <w:rFonts w:ascii="Times New Roman" w:hAnsi="Times New Roman"/>
          <w:sz w:val="24"/>
          <w:szCs w:val="24"/>
        </w:rPr>
      </w:pPr>
    </w:p>
    <w:p w:rsidR="00620170" w:rsidRDefault="00625B8B" w:rsidP="00C82B6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Stigende antal kontakter og konsultationer</w:t>
      </w:r>
      <w:r w:rsidR="00323ECE" w:rsidRPr="00323ECE">
        <w:rPr>
          <w:rFonts w:ascii="Times New Roman" w:hAnsi="Times New Roman"/>
          <w:b/>
          <w:sz w:val="24"/>
          <w:szCs w:val="24"/>
        </w:rPr>
        <w:t xml:space="preserve"> </w:t>
      </w:r>
    </w:p>
    <w:p w:rsidR="0089170B" w:rsidRDefault="000B475E" w:rsidP="00C82B6C">
      <w:pPr>
        <w:rPr>
          <w:rFonts w:ascii="Times New Roman" w:hAnsi="Times New Roman"/>
          <w:sz w:val="24"/>
          <w:szCs w:val="24"/>
        </w:rPr>
      </w:pPr>
      <w:r w:rsidRPr="000B475E">
        <w:rPr>
          <w:noProof/>
        </w:rPr>
        <w:drawing>
          <wp:anchor distT="0" distB="0" distL="114300" distR="114300" simplePos="0" relativeHeight="251662336" behindDoc="0" locked="0" layoutInCell="1" allowOverlap="1" wp14:anchorId="51C78BBA" wp14:editId="6F4849CA">
            <wp:simplePos x="0" y="0"/>
            <wp:positionH relativeFrom="column">
              <wp:posOffset>1531620</wp:posOffset>
            </wp:positionH>
            <wp:positionV relativeFrom="paragraph">
              <wp:posOffset>292100</wp:posOffset>
            </wp:positionV>
            <wp:extent cx="3731578" cy="2439290"/>
            <wp:effectExtent l="0" t="0" r="2540" b="0"/>
            <wp:wrapSquare wrapText="bothSides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1578" cy="2439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170B" w:rsidRPr="0089170B">
        <w:rPr>
          <w:rFonts w:ascii="Times New Roman" w:hAnsi="Times New Roman"/>
          <w:sz w:val="24"/>
          <w:szCs w:val="24"/>
        </w:rPr>
        <w:t xml:space="preserve">Siden 2007 </w:t>
      </w:r>
      <w:r w:rsidR="0089170B">
        <w:rPr>
          <w:rFonts w:ascii="Times New Roman" w:hAnsi="Times New Roman"/>
          <w:sz w:val="24"/>
          <w:szCs w:val="24"/>
        </w:rPr>
        <w:t xml:space="preserve">er antallet af konsultationer steget. Dengang </w:t>
      </w:r>
      <w:r w:rsidR="00CF31BA">
        <w:rPr>
          <w:rFonts w:ascii="Times New Roman" w:hAnsi="Times New Roman"/>
          <w:sz w:val="24"/>
          <w:szCs w:val="24"/>
        </w:rPr>
        <w:t>var der i</w:t>
      </w:r>
      <w:r w:rsidR="0089170B">
        <w:rPr>
          <w:rFonts w:ascii="Times New Roman" w:hAnsi="Times New Roman"/>
          <w:sz w:val="24"/>
          <w:szCs w:val="24"/>
        </w:rPr>
        <w:t xml:space="preserve"> gennemsnit 43,9 konsultationer</w:t>
      </w:r>
      <w:r w:rsidR="0061774D">
        <w:rPr>
          <w:rStyle w:val="Fodnotehenvisning"/>
          <w:rFonts w:ascii="Times New Roman" w:hAnsi="Times New Roman"/>
          <w:sz w:val="24"/>
          <w:szCs w:val="24"/>
        </w:rPr>
        <w:footnoteReference w:id="2"/>
      </w:r>
      <w:r w:rsidR="0089170B">
        <w:rPr>
          <w:rFonts w:ascii="Times New Roman" w:hAnsi="Times New Roman"/>
          <w:sz w:val="24"/>
          <w:szCs w:val="24"/>
        </w:rPr>
        <w:t xml:space="preserve"> i dagstid pr. arbejdsdag</w:t>
      </w:r>
      <w:r w:rsidR="0089170B">
        <w:rPr>
          <w:rStyle w:val="Fodnotehenvisning"/>
          <w:rFonts w:ascii="Times New Roman" w:hAnsi="Times New Roman"/>
          <w:sz w:val="24"/>
          <w:szCs w:val="24"/>
        </w:rPr>
        <w:footnoteReference w:id="3"/>
      </w:r>
      <w:r w:rsidR="0089170B">
        <w:rPr>
          <w:rFonts w:ascii="Times New Roman" w:hAnsi="Times New Roman"/>
          <w:sz w:val="24"/>
          <w:szCs w:val="24"/>
        </w:rPr>
        <w:t xml:space="preserve">. Dette tal er </w:t>
      </w:r>
      <w:r w:rsidR="00A52DAD">
        <w:rPr>
          <w:rFonts w:ascii="Times New Roman" w:hAnsi="Times New Roman"/>
          <w:sz w:val="24"/>
          <w:szCs w:val="24"/>
        </w:rPr>
        <w:t xml:space="preserve">med mindre udsving </w:t>
      </w:r>
      <w:r w:rsidR="0089170B">
        <w:rPr>
          <w:rFonts w:ascii="Times New Roman" w:hAnsi="Times New Roman"/>
          <w:sz w:val="24"/>
          <w:szCs w:val="24"/>
        </w:rPr>
        <w:t>løbende steget og nåede i 2015 det hidtil højeste niveau med 49,5 konsultationer pr. praktiserende læge med ydernummer. Suppleres opgørelsen med børne- og graviditetsundersøgelser</w:t>
      </w:r>
      <w:r w:rsidR="00187716">
        <w:rPr>
          <w:rFonts w:ascii="Times New Roman" w:hAnsi="Times New Roman"/>
          <w:sz w:val="24"/>
          <w:szCs w:val="24"/>
        </w:rPr>
        <w:t xml:space="preserve">, </w:t>
      </w:r>
      <w:r w:rsidR="0089170B">
        <w:rPr>
          <w:rFonts w:ascii="Times New Roman" w:hAnsi="Times New Roman"/>
          <w:sz w:val="24"/>
          <w:szCs w:val="24"/>
        </w:rPr>
        <w:t>er antallet af konsultationer steget fra 44,6 pr. dag til 50,3 pr. dag.</w:t>
      </w:r>
    </w:p>
    <w:p w:rsidR="0061774D" w:rsidRDefault="0061774D" w:rsidP="00C82B6C">
      <w:pPr>
        <w:rPr>
          <w:rFonts w:ascii="Times New Roman" w:hAnsi="Times New Roman"/>
          <w:sz w:val="24"/>
          <w:szCs w:val="24"/>
        </w:rPr>
      </w:pPr>
    </w:p>
    <w:p w:rsidR="0061774D" w:rsidRDefault="00792212" w:rsidP="00C82B6C">
      <w:pPr>
        <w:rPr>
          <w:rFonts w:ascii="Times New Roman" w:hAnsi="Times New Roman"/>
          <w:b/>
          <w:sz w:val="24"/>
          <w:szCs w:val="24"/>
        </w:rPr>
      </w:pPr>
      <w:r w:rsidRPr="00792212">
        <w:rPr>
          <w:rFonts w:ascii="Times New Roman" w:hAnsi="Times New Roman"/>
          <w:b/>
          <w:sz w:val="24"/>
          <w:szCs w:val="24"/>
        </w:rPr>
        <w:t>40 mio. flere meddelelser</w:t>
      </w:r>
      <w:r>
        <w:rPr>
          <w:rFonts w:ascii="Times New Roman" w:hAnsi="Times New Roman"/>
          <w:b/>
          <w:sz w:val="24"/>
          <w:szCs w:val="24"/>
        </w:rPr>
        <w:t xml:space="preserve"> på </w:t>
      </w:r>
      <w:r w:rsidR="0040473F">
        <w:rPr>
          <w:rFonts w:ascii="Times New Roman" w:hAnsi="Times New Roman"/>
          <w:b/>
          <w:sz w:val="24"/>
          <w:szCs w:val="24"/>
        </w:rPr>
        <w:t>ti</w:t>
      </w:r>
      <w:r>
        <w:rPr>
          <w:rFonts w:ascii="Times New Roman" w:hAnsi="Times New Roman"/>
          <w:b/>
          <w:sz w:val="24"/>
          <w:szCs w:val="24"/>
        </w:rPr>
        <w:t xml:space="preserve"> år</w:t>
      </w:r>
    </w:p>
    <w:p w:rsidR="00A52DAD" w:rsidRDefault="00A52DAD" w:rsidP="00C82B6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Samtidig med at antallet af konsultationer er steget, er a</w:t>
      </w:r>
      <w:r w:rsidR="00792212">
        <w:rPr>
          <w:rFonts w:ascii="Times New Roman" w:hAnsi="Times New Roman"/>
          <w:sz w:val="24"/>
          <w:szCs w:val="24"/>
        </w:rPr>
        <w:t>ntallet af meddelelser</w:t>
      </w:r>
      <w:r w:rsidR="00187716">
        <w:rPr>
          <w:rFonts w:ascii="Times New Roman" w:hAnsi="Times New Roman"/>
          <w:sz w:val="24"/>
          <w:szCs w:val="24"/>
        </w:rPr>
        <w:t>,</w:t>
      </w:r>
      <w:r w:rsidR="00792212">
        <w:rPr>
          <w:rFonts w:ascii="Times New Roman" w:hAnsi="Times New Roman"/>
          <w:sz w:val="24"/>
          <w:szCs w:val="24"/>
        </w:rPr>
        <w:t xml:space="preserve"> </w:t>
      </w:r>
      <w:r w:rsidR="009F3BDF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om den praktiserende læge modtager </w:t>
      </w:r>
      <w:r w:rsidR="00792212">
        <w:rPr>
          <w:rFonts w:ascii="Times New Roman" w:hAnsi="Times New Roman"/>
          <w:sz w:val="24"/>
          <w:szCs w:val="24"/>
        </w:rPr>
        <w:t>elektronisk</w:t>
      </w:r>
      <w:r w:rsidR="00187716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også steget gevaldigt. </w:t>
      </w:r>
      <w:proofErr w:type="spellStart"/>
      <w:r w:rsidR="00792212">
        <w:rPr>
          <w:rFonts w:ascii="Times New Roman" w:hAnsi="Times New Roman"/>
          <w:sz w:val="24"/>
          <w:szCs w:val="24"/>
        </w:rPr>
        <w:t>MedCom</w:t>
      </w:r>
      <w:proofErr w:type="spellEnd"/>
      <w:r w:rsidR="00792212">
        <w:rPr>
          <w:rFonts w:ascii="Times New Roman" w:hAnsi="Times New Roman"/>
          <w:sz w:val="24"/>
          <w:szCs w:val="24"/>
        </w:rPr>
        <w:t xml:space="preserve"> – et </w:t>
      </w:r>
      <w:r>
        <w:rPr>
          <w:rFonts w:ascii="Times New Roman" w:hAnsi="Times New Roman"/>
          <w:sz w:val="24"/>
          <w:szCs w:val="24"/>
        </w:rPr>
        <w:t xml:space="preserve">større </w:t>
      </w:r>
      <w:r w:rsidR="00792212">
        <w:rPr>
          <w:rFonts w:ascii="Times New Roman" w:hAnsi="Times New Roman"/>
          <w:sz w:val="24"/>
          <w:szCs w:val="24"/>
        </w:rPr>
        <w:t>systemhus</w:t>
      </w:r>
      <w:r>
        <w:rPr>
          <w:rFonts w:ascii="Times New Roman" w:hAnsi="Times New Roman"/>
          <w:sz w:val="24"/>
          <w:szCs w:val="24"/>
        </w:rPr>
        <w:t xml:space="preserve"> -</w:t>
      </w:r>
      <w:r w:rsidR="00792212">
        <w:rPr>
          <w:rFonts w:ascii="Times New Roman" w:hAnsi="Times New Roman"/>
          <w:sz w:val="24"/>
          <w:szCs w:val="24"/>
        </w:rPr>
        <w:t xml:space="preserve"> der til dagligt er ansvarlig for den elektroniske trafik til og fra </w:t>
      </w:r>
      <w:r>
        <w:rPr>
          <w:rFonts w:ascii="Times New Roman" w:hAnsi="Times New Roman"/>
          <w:sz w:val="24"/>
          <w:szCs w:val="24"/>
        </w:rPr>
        <w:t>et stort antal praksis</w:t>
      </w:r>
      <w:r w:rsidR="002823F7">
        <w:rPr>
          <w:rFonts w:ascii="Times New Roman" w:hAnsi="Times New Roman"/>
          <w:sz w:val="24"/>
          <w:szCs w:val="24"/>
        </w:rPr>
        <w:t xml:space="preserve">, </w:t>
      </w:r>
      <w:r w:rsidR="00792212">
        <w:rPr>
          <w:rFonts w:ascii="Times New Roman" w:hAnsi="Times New Roman"/>
          <w:sz w:val="24"/>
          <w:szCs w:val="24"/>
        </w:rPr>
        <w:t>har opgjort, at i 2005 blev der sendt lidt over 25 mio. m</w:t>
      </w:r>
      <w:r>
        <w:rPr>
          <w:rFonts w:ascii="Times New Roman" w:hAnsi="Times New Roman"/>
          <w:sz w:val="24"/>
          <w:szCs w:val="24"/>
        </w:rPr>
        <w:t>eddelelser til og fra de praktiserende læger</w:t>
      </w:r>
      <w:r w:rsidR="00792212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I</w:t>
      </w:r>
      <w:r w:rsidR="00792212">
        <w:rPr>
          <w:rFonts w:ascii="Times New Roman" w:hAnsi="Times New Roman"/>
          <w:sz w:val="24"/>
          <w:szCs w:val="24"/>
        </w:rPr>
        <w:t xml:space="preserve"> 2015 </w:t>
      </w:r>
      <w:r>
        <w:rPr>
          <w:rFonts w:ascii="Times New Roman" w:hAnsi="Times New Roman"/>
          <w:sz w:val="24"/>
          <w:szCs w:val="24"/>
        </w:rPr>
        <w:t xml:space="preserve">er tallet </w:t>
      </w:r>
      <w:r w:rsidR="00792212">
        <w:rPr>
          <w:rFonts w:ascii="Times New Roman" w:hAnsi="Times New Roman"/>
          <w:sz w:val="24"/>
          <w:szCs w:val="24"/>
        </w:rPr>
        <w:t xml:space="preserve">mere end fordoblet </w:t>
      </w:r>
      <w:r w:rsidR="00792212">
        <w:rPr>
          <w:rFonts w:ascii="Times New Roman" w:hAnsi="Times New Roman"/>
          <w:sz w:val="24"/>
          <w:szCs w:val="24"/>
        </w:rPr>
        <w:lastRenderedPageBreak/>
        <w:t xml:space="preserve">og ligger på mere end 66 mio. meddelelser, hvilket svarer til mere end 88 meddelelser pr. læge pr. dag. </w:t>
      </w:r>
    </w:p>
    <w:p w:rsidR="00A52DAD" w:rsidRDefault="00A52DAD" w:rsidP="00C82B6C">
      <w:pPr>
        <w:rPr>
          <w:rFonts w:ascii="Times New Roman" w:hAnsi="Times New Roman"/>
          <w:sz w:val="24"/>
          <w:szCs w:val="24"/>
        </w:rPr>
      </w:pPr>
    </w:p>
    <w:p w:rsidR="005556D5" w:rsidRDefault="00792212" w:rsidP="00C82B6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Dykker man ned i tallene</w:t>
      </w:r>
      <w:r w:rsidR="002823F7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er det specielt antallet af recepter, der sendes mange af, mens </w:t>
      </w:r>
      <w:r w:rsidR="00A52DAD">
        <w:rPr>
          <w:rFonts w:ascii="Times New Roman" w:hAnsi="Times New Roman"/>
          <w:sz w:val="24"/>
          <w:szCs w:val="24"/>
        </w:rPr>
        <w:t xml:space="preserve">der ses </w:t>
      </w:r>
      <w:r w:rsidR="00792B7B">
        <w:rPr>
          <w:rFonts w:ascii="Times New Roman" w:hAnsi="Times New Roman"/>
          <w:sz w:val="24"/>
          <w:szCs w:val="24"/>
        </w:rPr>
        <w:t>også store</w:t>
      </w:r>
      <w:r w:rsidR="00A52DAD">
        <w:rPr>
          <w:rFonts w:ascii="Times New Roman" w:hAnsi="Times New Roman"/>
          <w:sz w:val="24"/>
          <w:szCs w:val="24"/>
        </w:rPr>
        <w:t xml:space="preserve"> stigning</w:t>
      </w:r>
      <w:r w:rsidR="00792B7B">
        <w:rPr>
          <w:rFonts w:ascii="Times New Roman" w:hAnsi="Times New Roman"/>
          <w:sz w:val="24"/>
          <w:szCs w:val="24"/>
        </w:rPr>
        <w:t>er</w:t>
      </w:r>
      <w:r w:rsidR="00A52DAD">
        <w:rPr>
          <w:rFonts w:ascii="Times New Roman" w:hAnsi="Times New Roman"/>
          <w:sz w:val="24"/>
          <w:szCs w:val="24"/>
        </w:rPr>
        <w:t xml:space="preserve"> i </w:t>
      </w:r>
      <w:r>
        <w:rPr>
          <w:rFonts w:ascii="Times New Roman" w:hAnsi="Times New Roman"/>
          <w:sz w:val="24"/>
          <w:szCs w:val="24"/>
        </w:rPr>
        <w:t xml:space="preserve">antallet af modtagne epikriser og laboratoriesvar. </w:t>
      </w:r>
    </w:p>
    <w:p w:rsidR="005556D5" w:rsidRDefault="005556D5" w:rsidP="00C82B6C">
      <w:pPr>
        <w:rPr>
          <w:rFonts w:ascii="Times New Roman" w:hAnsi="Times New Roman"/>
          <w:sz w:val="24"/>
          <w:szCs w:val="24"/>
        </w:rPr>
      </w:pPr>
    </w:p>
    <w:p w:rsidR="005556D5" w:rsidRDefault="00A52DAD" w:rsidP="00C82B6C">
      <w:pPr>
        <w:rPr>
          <w:rFonts w:ascii="Times New Roman" w:hAnsi="Times New Roman"/>
          <w:sz w:val="24"/>
          <w:szCs w:val="24"/>
        </w:rPr>
      </w:pPr>
      <w:r w:rsidRPr="00792212">
        <w:rPr>
          <w:noProof/>
        </w:rPr>
        <w:drawing>
          <wp:anchor distT="0" distB="0" distL="114300" distR="114300" simplePos="0" relativeHeight="251661312" behindDoc="0" locked="0" layoutInCell="1" allowOverlap="1" wp14:anchorId="3F1CE445" wp14:editId="526DF28D">
            <wp:simplePos x="0" y="0"/>
            <wp:positionH relativeFrom="column">
              <wp:posOffset>1753870</wp:posOffset>
            </wp:positionH>
            <wp:positionV relativeFrom="paragraph">
              <wp:posOffset>1023620</wp:posOffset>
            </wp:positionV>
            <wp:extent cx="3453130" cy="2247900"/>
            <wp:effectExtent l="0" t="0" r="0" b="0"/>
            <wp:wrapSquare wrapText="bothSides"/>
            <wp:docPr id="8" name="Billed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313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2212">
        <w:rPr>
          <w:rFonts w:ascii="Times New Roman" w:hAnsi="Times New Roman"/>
          <w:sz w:val="24"/>
          <w:szCs w:val="24"/>
        </w:rPr>
        <w:t xml:space="preserve">I forhold til antallet af </w:t>
      </w:r>
      <w:r w:rsidR="005556D5">
        <w:rPr>
          <w:rFonts w:ascii="Times New Roman" w:hAnsi="Times New Roman"/>
          <w:sz w:val="24"/>
          <w:szCs w:val="24"/>
        </w:rPr>
        <w:t xml:space="preserve">afsendte meddelelser udgør recepter den største del. På </w:t>
      </w:r>
      <w:r w:rsidR="002823F7">
        <w:rPr>
          <w:rFonts w:ascii="Times New Roman" w:hAnsi="Times New Roman"/>
          <w:sz w:val="24"/>
          <w:szCs w:val="24"/>
        </w:rPr>
        <w:t>ti</w:t>
      </w:r>
      <w:r w:rsidR="005556D5">
        <w:rPr>
          <w:rFonts w:ascii="Times New Roman" w:hAnsi="Times New Roman"/>
          <w:sz w:val="24"/>
          <w:szCs w:val="24"/>
        </w:rPr>
        <w:t xml:space="preserve"> år er antalle</w:t>
      </w:r>
      <w:r>
        <w:rPr>
          <w:rFonts w:ascii="Times New Roman" w:hAnsi="Times New Roman"/>
          <w:sz w:val="24"/>
          <w:szCs w:val="24"/>
        </w:rPr>
        <w:t>t af afsendte recepter fordoblet</w:t>
      </w:r>
      <w:r w:rsidR="005556D5">
        <w:rPr>
          <w:rFonts w:ascii="Times New Roman" w:hAnsi="Times New Roman"/>
          <w:sz w:val="24"/>
          <w:szCs w:val="24"/>
        </w:rPr>
        <w:t xml:space="preserve"> fra 13 mio. i 2005 til 26 mio. i 2015. I de seneste år har </w:t>
      </w:r>
      <w:r w:rsidR="00792212">
        <w:rPr>
          <w:rFonts w:ascii="Times New Roman" w:hAnsi="Times New Roman"/>
          <w:sz w:val="24"/>
          <w:szCs w:val="24"/>
        </w:rPr>
        <w:t xml:space="preserve">specielt indførslen af </w:t>
      </w:r>
      <w:r w:rsidR="0040473F">
        <w:rPr>
          <w:rFonts w:ascii="Times New Roman" w:hAnsi="Times New Roman"/>
          <w:sz w:val="24"/>
          <w:szCs w:val="24"/>
        </w:rPr>
        <w:t>Det Fælles Medicinkort (</w:t>
      </w:r>
      <w:r w:rsidR="00792212">
        <w:rPr>
          <w:rFonts w:ascii="Times New Roman" w:hAnsi="Times New Roman"/>
          <w:sz w:val="24"/>
          <w:szCs w:val="24"/>
        </w:rPr>
        <w:t>FMK</w:t>
      </w:r>
      <w:r w:rsidR="0040473F">
        <w:rPr>
          <w:rFonts w:ascii="Times New Roman" w:hAnsi="Times New Roman"/>
          <w:sz w:val="24"/>
          <w:szCs w:val="24"/>
        </w:rPr>
        <w:t>)</w:t>
      </w:r>
      <w:r w:rsidR="00792212">
        <w:rPr>
          <w:rFonts w:ascii="Times New Roman" w:hAnsi="Times New Roman"/>
          <w:sz w:val="24"/>
          <w:szCs w:val="24"/>
        </w:rPr>
        <w:t xml:space="preserve"> medvirket til</w:t>
      </w:r>
      <w:r w:rsidR="002823F7">
        <w:rPr>
          <w:rFonts w:ascii="Times New Roman" w:hAnsi="Times New Roman"/>
          <w:sz w:val="24"/>
          <w:szCs w:val="24"/>
        </w:rPr>
        <w:t>,</w:t>
      </w:r>
      <w:r w:rsidR="00792212">
        <w:rPr>
          <w:rFonts w:ascii="Times New Roman" w:hAnsi="Times New Roman"/>
          <w:sz w:val="24"/>
          <w:szCs w:val="24"/>
        </w:rPr>
        <w:t xml:space="preserve"> at der sker en kraftig stigning i antallet </w:t>
      </w:r>
      <w:r w:rsidR="005556D5">
        <w:rPr>
          <w:rFonts w:ascii="Times New Roman" w:hAnsi="Times New Roman"/>
          <w:sz w:val="24"/>
          <w:szCs w:val="24"/>
        </w:rPr>
        <w:t xml:space="preserve">af sendte </w:t>
      </w:r>
      <w:r>
        <w:rPr>
          <w:rFonts w:ascii="Times New Roman" w:hAnsi="Times New Roman"/>
          <w:sz w:val="24"/>
          <w:szCs w:val="24"/>
        </w:rPr>
        <w:t xml:space="preserve">elektroniske </w:t>
      </w:r>
      <w:r w:rsidR="005556D5">
        <w:rPr>
          <w:rFonts w:ascii="Times New Roman" w:hAnsi="Times New Roman"/>
          <w:sz w:val="24"/>
          <w:szCs w:val="24"/>
        </w:rPr>
        <w:t xml:space="preserve">recepter. Men også antallet af </w:t>
      </w:r>
      <w:proofErr w:type="spellStart"/>
      <w:r w:rsidR="005556D5">
        <w:rPr>
          <w:rFonts w:ascii="Times New Roman" w:hAnsi="Times New Roman"/>
          <w:sz w:val="24"/>
          <w:szCs w:val="24"/>
        </w:rPr>
        <w:t>laboratorie</w:t>
      </w:r>
      <w:r>
        <w:rPr>
          <w:rFonts w:ascii="Times New Roman" w:hAnsi="Times New Roman"/>
          <w:sz w:val="24"/>
          <w:szCs w:val="24"/>
        </w:rPr>
        <w:softHyphen/>
      </w:r>
      <w:r w:rsidR="00792B7B">
        <w:rPr>
          <w:rFonts w:ascii="Times New Roman" w:hAnsi="Times New Roman"/>
          <w:sz w:val="24"/>
          <w:szCs w:val="24"/>
        </w:rPr>
        <w:softHyphen/>
      </w:r>
      <w:r w:rsidR="00792B7B">
        <w:rPr>
          <w:rFonts w:ascii="Times New Roman" w:hAnsi="Times New Roman"/>
          <w:sz w:val="24"/>
          <w:szCs w:val="24"/>
        </w:rPr>
        <w:softHyphen/>
      </w:r>
      <w:r w:rsidR="005556D5">
        <w:rPr>
          <w:rFonts w:ascii="Times New Roman" w:hAnsi="Times New Roman"/>
          <w:sz w:val="24"/>
          <w:szCs w:val="24"/>
        </w:rPr>
        <w:t>re</w:t>
      </w:r>
      <w:r w:rsidR="00792B7B">
        <w:rPr>
          <w:rFonts w:ascii="Times New Roman" w:hAnsi="Times New Roman"/>
          <w:sz w:val="24"/>
          <w:szCs w:val="24"/>
        </w:rPr>
        <w:t>k</w:t>
      </w:r>
      <w:r w:rsidR="005556D5">
        <w:rPr>
          <w:rFonts w:ascii="Times New Roman" w:hAnsi="Times New Roman"/>
          <w:sz w:val="24"/>
          <w:szCs w:val="24"/>
        </w:rPr>
        <w:t>visioner</w:t>
      </w:r>
      <w:proofErr w:type="spellEnd"/>
      <w:r w:rsidR="005556D5">
        <w:rPr>
          <w:rFonts w:ascii="Times New Roman" w:hAnsi="Times New Roman"/>
          <w:sz w:val="24"/>
          <w:szCs w:val="24"/>
        </w:rPr>
        <w:t xml:space="preserve"> er steget og ligger i 2015 på ca. 9 mio. meddelelser. Ligeledes er antallet af henvisninger steget fra ca. 1 mio. til 6 mio. meddelelser. Størst er antallet af henvisninger til sygehusene (3 mio.), fulgt af henvisninger til speciallæger (1,5 mio.) og henvisninger til røntgen (1 mio.).</w:t>
      </w:r>
    </w:p>
    <w:p w:rsidR="005556D5" w:rsidRDefault="005556D5" w:rsidP="00C82B6C">
      <w:pPr>
        <w:rPr>
          <w:rFonts w:ascii="Times New Roman" w:hAnsi="Times New Roman"/>
          <w:sz w:val="24"/>
          <w:szCs w:val="24"/>
        </w:rPr>
      </w:pPr>
    </w:p>
    <w:p w:rsidR="005556D5" w:rsidRDefault="005556D5" w:rsidP="009F3BDF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Men de praktiserende læger sender ikke bare flere meddelelser, de modtager også flere</w:t>
      </w:r>
      <w:r w:rsidR="00A52DAD">
        <w:rPr>
          <w:rFonts w:ascii="Times New Roman" w:hAnsi="Times New Roman"/>
          <w:sz w:val="24"/>
          <w:szCs w:val="24"/>
        </w:rPr>
        <w:t>, og skal dermed forholde sig til flere problemstillinger for patienterne</w:t>
      </w:r>
      <w:r>
        <w:rPr>
          <w:rFonts w:ascii="Times New Roman" w:hAnsi="Times New Roman"/>
          <w:sz w:val="24"/>
          <w:szCs w:val="24"/>
        </w:rPr>
        <w:t xml:space="preserve">. </w:t>
      </w:r>
      <w:r w:rsidR="00764731">
        <w:rPr>
          <w:rFonts w:ascii="Times New Roman" w:hAnsi="Times New Roman"/>
          <w:sz w:val="24"/>
          <w:szCs w:val="24"/>
        </w:rPr>
        <w:t xml:space="preserve">Antallet </w:t>
      </w:r>
      <w:r w:rsidR="00764731" w:rsidRPr="00DF25A2">
        <w:rPr>
          <w:rFonts w:ascii="Times New Roman" w:hAnsi="Times New Roman"/>
          <w:sz w:val="24"/>
          <w:szCs w:val="24"/>
        </w:rPr>
        <w:t>af epikriser</w:t>
      </w:r>
      <w:r w:rsidR="00DF25A2" w:rsidRPr="00DF25A2">
        <w:rPr>
          <w:rFonts w:ascii="Times New Roman" w:hAnsi="Times New Roman"/>
          <w:sz w:val="24"/>
          <w:szCs w:val="24"/>
        </w:rPr>
        <w:t xml:space="preserve"> </w:t>
      </w:r>
      <w:r w:rsidR="00792B7B">
        <w:rPr>
          <w:rFonts w:ascii="Times New Roman" w:hAnsi="Times New Roman"/>
          <w:sz w:val="24"/>
          <w:szCs w:val="24"/>
        </w:rPr>
        <w:t>(</w:t>
      </w:r>
      <w:r w:rsidR="00DF25A2" w:rsidRPr="009F3BDF">
        <w:rPr>
          <w:rFonts w:ascii="Times New Roman" w:hAnsi="Times New Roman"/>
          <w:kern w:val="0"/>
          <w:sz w:val="24"/>
          <w:szCs w:val="24"/>
        </w:rPr>
        <w:t>et kort sammendrag af patientens</w:t>
      </w:r>
      <w:r w:rsidR="00DF25A2">
        <w:rPr>
          <w:rFonts w:ascii="Times New Roman" w:hAnsi="Times New Roman"/>
          <w:kern w:val="0"/>
          <w:sz w:val="24"/>
          <w:szCs w:val="24"/>
        </w:rPr>
        <w:t xml:space="preserve"> </w:t>
      </w:r>
      <w:r w:rsidR="009F3BDF">
        <w:rPr>
          <w:rFonts w:ascii="Times New Roman" w:hAnsi="Times New Roman"/>
          <w:kern w:val="0"/>
          <w:sz w:val="24"/>
          <w:szCs w:val="24"/>
        </w:rPr>
        <w:t>s</w:t>
      </w:r>
      <w:r w:rsidR="00DF25A2" w:rsidRPr="009F3BDF">
        <w:rPr>
          <w:rFonts w:ascii="Times New Roman" w:hAnsi="Times New Roman"/>
          <w:kern w:val="0"/>
          <w:sz w:val="24"/>
          <w:szCs w:val="24"/>
        </w:rPr>
        <w:t>ygehistorie</w:t>
      </w:r>
      <w:r w:rsidR="00792B7B">
        <w:rPr>
          <w:rFonts w:ascii="Times New Roman" w:hAnsi="Times New Roman"/>
          <w:kern w:val="0"/>
          <w:sz w:val="24"/>
          <w:szCs w:val="24"/>
        </w:rPr>
        <w:t>)</w:t>
      </w:r>
      <w:r w:rsidR="00764731" w:rsidRPr="00DF25A2">
        <w:rPr>
          <w:rFonts w:ascii="Times New Roman" w:hAnsi="Times New Roman"/>
          <w:sz w:val="24"/>
          <w:szCs w:val="24"/>
        </w:rPr>
        <w:t xml:space="preserve"> er således steget fra 10 mio. til 21 mio. epikriser om året</w:t>
      </w:r>
      <w:r w:rsidR="00A52DAD" w:rsidRPr="00DF25A2">
        <w:rPr>
          <w:rFonts w:ascii="Times New Roman" w:hAnsi="Times New Roman"/>
          <w:sz w:val="24"/>
          <w:szCs w:val="24"/>
        </w:rPr>
        <w:t xml:space="preserve"> fra 2005 til 2015</w:t>
      </w:r>
      <w:r w:rsidR="00764731" w:rsidRPr="009F3BDF">
        <w:rPr>
          <w:rFonts w:ascii="Times New Roman" w:hAnsi="Times New Roman"/>
          <w:sz w:val="24"/>
          <w:szCs w:val="24"/>
        </w:rPr>
        <w:t>. Her er det specielt epikriser</w:t>
      </w:r>
      <w:r w:rsidR="00764731">
        <w:rPr>
          <w:rFonts w:ascii="Times New Roman" w:hAnsi="Times New Roman"/>
          <w:sz w:val="24"/>
          <w:szCs w:val="24"/>
        </w:rPr>
        <w:t xml:space="preserve"> fra sygehusene</w:t>
      </w:r>
      <w:r w:rsidR="002823F7">
        <w:rPr>
          <w:rFonts w:ascii="Times New Roman" w:hAnsi="Times New Roman"/>
          <w:sz w:val="24"/>
          <w:szCs w:val="24"/>
        </w:rPr>
        <w:t xml:space="preserve">, </w:t>
      </w:r>
      <w:r w:rsidR="00764731">
        <w:rPr>
          <w:rFonts w:ascii="Times New Roman" w:hAnsi="Times New Roman"/>
          <w:sz w:val="24"/>
          <w:szCs w:val="24"/>
        </w:rPr>
        <w:t xml:space="preserve">der er i vækst, således er epikriser fra sygehuse </w:t>
      </w:r>
      <w:r w:rsidR="00792B7B">
        <w:rPr>
          <w:rFonts w:ascii="Times New Roman" w:hAnsi="Times New Roman"/>
          <w:sz w:val="24"/>
          <w:szCs w:val="24"/>
        </w:rPr>
        <w:t>steget</w:t>
      </w:r>
      <w:r w:rsidR="00764731">
        <w:rPr>
          <w:rFonts w:ascii="Times New Roman" w:hAnsi="Times New Roman"/>
          <w:sz w:val="24"/>
          <w:szCs w:val="24"/>
        </w:rPr>
        <w:t xml:space="preserve"> fra 5 mio. til 12 mio. på 10 år. Antallet af epikriser fra speciallæge</w:t>
      </w:r>
      <w:r w:rsidR="00A52DAD">
        <w:rPr>
          <w:rFonts w:ascii="Times New Roman" w:hAnsi="Times New Roman"/>
          <w:sz w:val="24"/>
          <w:szCs w:val="24"/>
        </w:rPr>
        <w:t>r</w:t>
      </w:r>
      <w:r w:rsidR="00764731">
        <w:rPr>
          <w:rFonts w:ascii="Times New Roman" w:hAnsi="Times New Roman"/>
          <w:sz w:val="24"/>
          <w:szCs w:val="24"/>
        </w:rPr>
        <w:t xml:space="preserve"> er ligeledes mere end fordoblet i perioden. Hertil kommer laboratoriesvar. Her er antallet steget fra lidt over 7 mio. svar til mere end 15 mio. svar fra 2005 til 2015. </w:t>
      </w:r>
    </w:p>
    <w:p w:rsidR="00196C61" w:rsidRDefault="00196C61" w:rsidP="009F3BDF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C008A5" w:rsidRPr="00C008A5" w:rsidRDefault="00C008A5" w:rsidP="00196C61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  <w:r w:rsidRPr="00C008A5">
        <w:rPr>
          <w:rFonts w:ascii="Times New Roman" w:hAnsi="Times New Roman"/>
          <w:b/>
          <w:sz w:val="24"/>
          <w:szCs w:val="24"/>
        </w:rPr>
        <w:t>M</w:t>
      </w:r>
      <w:r>
        <w:rPr>
          <w:rFonts w:ascii="Times New Roman" w:hAnsi="Times New Roman"/>
          <w:b/>
          <w:sz w:val="24"/>
          <w:szCs w:val="24"/>
        </w:rPr>
        <w:t>eget</w:t>
      </w:r>
      <w:r w:rsidRPr="00C008A5">
        <w:rPr>
          <w:rFonts w:ascii="Times New Roman" w:hAnsi="Times New Roman"/>
          <w:b/>
          <w:sz w:val="24"/>
          <w:szCs w:val="24"/>
        </w:rPr>
        <w:t xml:space="preserve"> tid til patienterne</w:t>
      </w:r>
    </w:p>
    <w:p w:rsidR="00B91542" w:rsidRDefault="007D5E0D" w:rsidP="00196C61">
      <w:pPr>
        <w:autoSpaceDE w:val="0"/>
        <w:autoSpaceDN w:val="0"/>
        <w:adjustRightInd w:val="0"/>
        <w:rPr>
          <w:rFonts w:ascii="Times New Roman" w:hAnsi="Times New Roman"/>
          <w:kern w:val="0"/>
          <w:sz w:val="24"/>
          <w:szCs w:val="24"/>
        </w:rPr>
      </w:pPr>
      <w:r w:rsidRPr="00B91542">
        <w:rPr>
          <w:noProof/>
        </w:rPr>
        <w:drawing>
          <wp:anchor distT="0" distB="0" distL="114300" distR="114300" simplePos="0" relativeHeight="251665408" behindDoc="0" locked="0" layoutInCell="1" allowOverlap="1" wp14:anchorId="0497E714" wp14:editId="5288981F">
            <wp:simplePos x="0" y="0"/>
            <wp:positionH relativeFrom="column">
              <wp:posOffset>2268220</wp:posOffset>
            </wp:positionH>
            <wp:positionV relativeFrom="paragraph">
              <wp:posOffset>-218440</wp:posOffset>
            </wp:positionV>
            <wp:extent cx="2684145" cy="1747520"/>
            <wp:effectExtent l="0" t="0" r="1905" b="5080"/>
            <wp:wrapSquare wrapText="bothSides"/>
            <wp:docPr id="7" name="Bille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4145" cy="174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6C61" w:rsidRPr="00196C61">
        <w:rPr>
          <w:rFonts w:ascii="Times New Roman" w:hAnsi="Times New Roman"/>
          <w:sz w:val="24"/>
          <w:szCs w:val="24"/>
        </w:rPr>
        <w:t>Revisionsfirmaet Deloitte har i forbindelse med en analyse af almen praksis opgjort</w:t>
      </w:r>
      <w:r w:rsidR="00196C61" w:rsidRPr="00196C61">
        <w:rPr>
          <w:rStyle w:val="Fodnotehenvisning"/>
          <w:rFonts w:ascii="Times New Roman" w:hAnsi="Times New Roman"/>
          <w:sz w:val="24"/>
          <w:szCs w:val="24"/>
        </w:rPr>
        <w:footnoteReference w:id="4"/>
      </w:r>
      <w:r w:rsidR="00196C61" w:rsidRPr="00196C61">
        <w:rPr>
          <w:rFonts w:ascii="Times New Roman" w:hAnsi="Times New Roman"/>
          <w:sz w:val="24"/>
          <w:szCs w:val="24"/>
        </w:rPr>
        <w:t xml:space="preserve">, hvordan lægens </w:t>
      </w:r>
      <w:r w:rsidR="00B91542">
        <w:rPr>
          <w:rFonts w:ascii="Times New Roman" w:hAnsi="Times New Roman"/>
          <w:sz w:val="24"/>
          <w:szCs w:val="24"/>
        </w:rPr>
        <w:t>bruger sin tid</w:t>
      </w:r>
      <w:r w:rsidR="00196C61" w:rsidRPr="00196C61">
        <w:rPr>
          <w:rFonts w:ascii="Times New Roman" w:hAnsi="Times New Roman"/>
          <w:sz w:val="24"/>
          <w:szCs w:val="24"/>
        </w:rPr>
        <w:t xml:space="preserve">. </w:t>
      </w:r>
      <w:r w:rsidR="00B91542">
        <w:rPr>
          <w:rFonts w:ascii="Times New Roman" w:hAnsi="Times New Roman"/>
          <w:sz w:val="24"/>
          <w:szCs w:val="24"/>
        </w:rPr>
        <w:t>L</w:t>
      </w:r>
      <w:r w:rsidR="00196C61" w:rsidRPr="00196C61">
        <w:rPr>
          <w:rFonts w:ascii="Times New Roman" w:hAnsi="Times New Roman"/>
          <w:kern w:val="0"/>
          <w:sz w:val="24"/>
          <w:szCs w:val="24"/>
        </w:rPr>
        <w:t>ægerne benytter ca. 60-70</w:t>
      </w:r>
      <w:r w:rsidR="00B91542">
        <w:rPr>
          <w:rFonts w:ascii="Times New Roman" w:hAnsi="Times New Roman"/>
          <w:kern w:val="0"/>
          <w:sz w:val="24"/>
          <w:szCs w:val="24"/>
        </w:rPr>
        <w:t xml:space="preserve"> pct.</w:t>
      </w:r>
      <w:r w:rsidR="00196C61" w:rsidRPr="00196C61">
        <w:rPr>
          <w:rFonts w:ascii="Times New Roman" w:hAnsi="Times New Roman"/>
          <w:kern w:val="0"/>
          <w:sz w:val="24"/>
          <w:szCs w:val="24"/>
        </w:rPr>
        <w:t xml:space="preserve"> af </w:t>
      </w:r>
      <w:r w:rsidR="00B91542">
        <w:rPr>
          <w:rFonts w:ascii="Times New Roman" w:hAnsi="Times New Roman"/>
          <w:kern w:val="0"/>
          <w:sz w:val="24"/>
          <w:szCs w:val="24"/>
        </w:rPr>
        <w:t>deres</w:t>
      </w:r>
      <w:r w:rsidR="00196C61" w:rsidRPr="00196C61">
        <w:rPr>
          <w:rFonts w:ascii="Times New Roman" w:hAnsi="Times New Roman"/>
          <w:kern w:val="0"/>
          <w:sz w:val="24"/>
          <w:szCs w:val="24"/>
        </w:rPr>
        <w:t xml:space="preserve"> tid på konsultationer, mens ca. 12-15</w:t>
      </w:r>
      <w:r w:rsidR="00B91542">
        <w:rPr>
          <w:rFonts w:ascii="Times New Roman" w:hAnsi="Times New Roman"/>
          <w:kern w:val="0"/>
          <w:sz w:val="24"/>
          <w:szCs w:val="24"/>
        </w:rPr>
        <w:t xml:space="preserve"> pct.</w:t>
      </w:r>
      <w:r w:rsidR="00196C61" w:rsidRPr="00196C61">
        <w:rPr>
          <w:rFonts w:ascii="Times New Roman" w:hAnsi="Times New Roman"/>
          <w:kern w:val="0"/>
          <w:sz w:val="24"/>
          <w:szCs w:val="24"/>
        </w:rPr>
        <w:t xml:space="preserve"> bruges på korrespondance og </w:t>
      </w:r>
      <w:r w:rsidR="00196C61" w:rsidRPr="00196C61">
        <w:rPr>
          <w:rFonts w:ascii="Times New Roman" w:hAnsi="Times New Roman"/>
          <w:kern w:val="0"/>
          <w:sz w:val="24"/>
          <w:szCs w:val="24"/>
        </w:rPr>
        <w:lastRenderedPageBreak/>
        <w:t>håndtering af indgående kommunikation.</w:t>
      </w:r>
      <w:r w:rsidR="00B91542">
        <w:rPr>
          <w:rFonts w:ascii="Times New Roman" w:hAnsi="Times New Roman"/>
          <w:kern w:val="0"/>
          <w:sz w:val="24"/>
          <w:szCs w:val="24"/>
        </w:rPr>
        <w:t xml:space="preserve"> Herudover bruges 6 pct. på administration og 15 på øvrige opgaver.</w:t>
      </w:r>
    </w:p>
    <w:p w:rsidR="00B91542" w:rsidRDefault="00B91542" w:rsidP="00196C61">
      <w:pPr>
        <w:autoSpaceDE w:val="0"/>
        <w:autoSpaceDN w:val="0"/>
        <w:adjustRightInd w:val="0"/>
        <w:rPr>
          <w:rFonts w:ascii="Times New Roman" w:hAnsi="Times New Roman"/>
          <w:kern w:val="0"/>
          <w:sz w:val="24"/>
          <w:szCs w:val="24"/>
        </w:rPr>
      </w:pPr>
    </w:p>
    <w:p w:rsidR="00196C61" w:rsidRPr="00B91542" w:rsidRDefault="00B75057" w:rsidP="00B91542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 xml:space="preserve">De 66 pct. af tiden suppleret med de 13 pct. af tiden, der bruges til korrespondance, betyder, at de praktiserende læger bruger </w:t>
      </w:r>
      <w:r w:rsidR="00B302DE">
        <w:rPr>
          <w:rFonts w:ascii="Times New Roman" w:hAnsi="Times New Roman"/>
          <w:kern w:val="0"/>
          <w:sz w:val="24"/>
          <w:szCs w:val="24"/>
        </w:rPr>
        <w:t>en stor del af deres tid</w:t>
      </w:r>
      <w:r>
        <w:rPr>
          <w:rFonts w:ascii="Times New Roman" w:hAnsi="Times New Roman"/>
          <w:kern w:val="0"/>
          <w:sz w:val="24"/>
          <w:szCs w:val="24"/>
        </w:rPr>
        <w:t xml:space="preserve"> på patientrelateret arbejde</w:t>
      </w:r>
      <w:r w:rsidR="00B302DE">
        <w:rPr>
          <w:rFonts w:ascii="Times New Roman" w:hAnsi="Times New Roman"/>
          <w:kern w:val="0"/>
          <w:sz w:val="24"/>
          <w:szCs w:val="24"/>
        </w:rPr>
        <w:t xml:space="preserve">. </w:t>
      </w:r>
    </w:p>
    <w:p w:rsidR="00764731" w:rsidRPr="00196C61" w:rsidRDefault="00764731" w:rsidP="00C82B6C">
      <w:pPr>
        <w:rPr>
          <w:rFonts w:ascii="Times New Roman" w:hAnsi="Times New Roman"/>
          <w:sz w:val="24"/>
          <w:szCs w:val="24"/>
        </w:rPr>
      </w:pPr>
    </w:p>
    <w:p w:rsidR="00764731" w:rsidRPr="001B5B3A" w:rsidRDefault="0040473F" w:rsidP="00C82B6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Arbejdet er blevet</w:t>
      </w:r>
      <w:r w:rsidR="001B5B3A">
        <w:rPr>
          <w:rFonts w:ascii="Times New Roman" w:hAnsi="Times New Roman"/>
          <w:b/>
          <w:sz w:val="24"/>
          <w:szCs w:val="24"/>
        </w:rPr>
        <w:t xml:space="preserve"> m</w:t>
      </w:r>
      <w:r w:rsidR="001B5B3A" w:rsidRPr="001B5B3A">
        <w:rPr>
          <w:rFonts w:ascii="Times New Roman" w:hAnsi="Times New Roman"/>
          <w:b/>
          <w:sz w:val="24"/>
          <w:szCs w:val="24"/>
        </w:rPr>
        <w:t>ere krævende</w:t>
      </w:r>
    </w:p>
    <w:p w:rsidR="00792212" w:rsidRDefault="007D5E0D" w:rsidP="00C82B6C">
      <w:pPr>
        <w:rPr>
          <w:rFonts w:ascii="Times New Roman" w:hAnsi="Times New Roman"/>
          <w:sz w:val="24"/>
          <w:szCs w:val="24"/>
        </w:rPr>
      </w:pPr>
      <w:r w:rsidRPr="007D5E0D">
        <w:rPr>
          <w:noProof/>
        </w:rPr>
        <w:drawing>
          <wp:anchor distT="0" distB="0" distL="114300" distR="114300" simplePos="0" relativeHeight="251666432" behindDoc="0" locked="0" layoutInCell="1" allowOverlap="1" wp14:anchorId="47E6DE49" wp14:editId="7EEA6E42">
            <wp:simplePos x="0" y="0"/>
            <wp:positionH relativeFrom="column">
              <wp:posOffset>1722120</wp:posOffset>
            </wp:positionH>
            <wp:positionV relativeFrom="paragraph">
              <wp:posOffset>417195</wp:posOffset>
            </wp:positionV>
            <wp:extent cx="3375355" cy="2197100"/>
            <wp:effectExtent l="0" t="0" r="0" b="0"/>
            <wp:wrapSquare wrapText="bothSides"/>
            <wp:docPr id="5" name="Bille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5355" cy="219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2DAD">
        <w:rPr>
          <w:rFonts w:ascii="Times New Roman" w:hAnsi="Times New Roman"/>
          <w:sz w:val="24"/>
          <w:szCs w:val="24"/>
        </w:rPr>
        <w:t xml:space="preserve">Den øgede aktivitet presser de praktiserende læger, og flere af lægerne oplever </w:t>
      </w:r>
      <w:r w:rsidR="001B5B3A">
        <w:rPr>
          <w:rFonts w:ascii="Times New Roman" w:hAnsi="Times New Roman"/>
          <w:sz w:val="24"/>
          <w:szCs w:val="24"/>
        </w:rPr>
        <w:t>en stigende arbejdsbyrde</w:t>
      </w:r>
      <w:r w:rsidR="00A52DAD">
        <w:rPr>
          <w:rFonts w:ascii="Times New Roman" w:hAnsi="Times New Roman"/>
          <w:sz w:val="24"/>
          <w:szCs w:val="24"/>
        </w:rPr>
        <w:t xml:space="preserve"> på grund af et mere krævende arbejde</w:t>
      </w:r>
      <w:r w:rsidR="001B5B3A">
        <w:rPr>
          <w:rFonts w:ascii="Times New Roman" w:hAnsi="Times New Roman"/>
          <w:sz w:val="24"/>
          <w:szCs w:val="24"/>
        </w:rPr>
        <w:t xml:space="preserve">. I 2012 og 2016 </w:t>
      </w:r>
      <w:r w:rsidR="00A52DAD">
        <w:rPr>
          <w:rFonts w:ascii="Times New Roman" w:hAnsi="Times New Roman"/>
          <w:sz w:val="24"/>
          <w:szCs w:val="24"/>
        </w:rPr>
        <w:t xml:space="preserve">gennemførte </w:t>
      </w:r>
      <w:r w:rsidR="008F79EA">
        <w:rPr>
          <w:rFonts w:ascii="Times New Roman" w:hAnsi="Times New Roman"/>
          <w:sz w:val="24"/>
          <w:szCs w:val="24"/>
        </w:rPr>
        <w:t xml:space="preserve">forskningsenheden for almen praksis i </w:t>
      </w:r>
      <w:r>
        <w:rPr>
          <w:rFonts w:ascii="Times New Roman" w:hAnsi="Times New Roman"/>
          <w:sz w:val="24"/>
          <w:szCs w:val="24"/>
        </w:rPr>
        <w:t>Aa</w:t>
      </w:r>
      <w:r w:rsidR="008F79EA">
        <w:rPr>
          <w:rFonts w:ascii="Times New Roman" w:hAnsi="Times New Roman"/>
          <w:sz w:val="24"/>
          <w:szCs w:val="24"/>
        </w:rPr>
        <w:t xml:space="preserve">rhus en </w:t>
      </w:r>
      <w:r w:rsidR="001B5B3A">
        <w:rPr>
          <w:rFonts w:ascii="Times New Roman" w:hAnsi="Times New Roman"/>
          <w:sz w:val="24"/>
          <w:szCs w:val="24"/>
        </w:rPr>
        <w:t xml:space="preserve">undersøgelse blandt </w:t>
      </w:r>
      <w:r w:rsidR="008F79EA">
        <w:rPr>
          <w:rFonts w:ascii="Times New Roman" w:hAnsi="Times New Roman"/>
          <w:sz w:val="24"/>
          <w:szCs w:val="24"/>
        </w:rPr>
        <w:t>PLO’s</w:t>
      </w:r>
      <w:r w:rsidR="00A52DAD">
        <w:rPr>
          <w:rFonts w:ascii="Times New Roman" w:hAnsi="Times New Roman"/>
          <w:sz w:val="24"/>
          <w:szCs w:val="24"/>
        </w:rPr>
        <w:t xml:space="preserve"> medlemmer – de </w:t>
      </w:r>
      <w:r w:rsidR="001B5B3A">
        <w:rPr>
          <w:rFonts w:ascii="Times New Roman" w:hAnsi="Times New Roman"/>
          <w:sz w:val="24"/>
          <w:szCs w:val="24"/>
        </w:rPr>
        <w:t>praktiserende læger</w:t>
      </w:r>
      <w:r w:rsidR="00A52DAD">
        <w:rPr>
          <w:rFonts w:ascii="Times New Roman" w:hAnsi="Times New Roman"/>
          <w:sz w:val="24"/>
          <w:szCs w:val="24"/>
        </w:rPr>
        <w:t xml:space="preserve"> -</w:t>
      </w:r>
      <w:r w:rsidR="001B5B3A">
        <w:rPr>
          <w:rFonts w:ascii="Times New Roman" w:hAnsi="Times New Roman"/>
          <w:sz w:val="24"/>
          <w:szCs w:val="24"/>
        </w:rPr>
        <w:t xml:space="preserve"> og på blot de fire år er der sket et markant skifte i antallet af praktiserende læger, der oplever, at der</w:t>
      </w:r>
      <w:r w:rsidR="00A52DAD">
        <w:rPr>
          <w:rFonts w:ascii="Times New Roman" w:hAnsi="Times New Roman"/>
          <w:sz w:val="24"/>
          <w:szCs w:val="24"/>
        </w:rPr>
        <w:t>es</w:t>
      </w:r>
      <w:r w:rsidR="001B5B3A">
        <w:rPr>
          <w:rFonts w:ascii="Times New Roman" w:hAnsi="Times New Roman"/>
          <w:sz w:val="24"/>
          <w:szCs w:val="24"/>
        </w:rPr>
        <w:t xml:space="preserve"> arbejde er blevet mere krævende. I 2012 angav ca. 25 pct. af lægerne, at det generede dem</w:t>
      </w:r>
      <w:r w:rsidR="00A52DAD">
        <w:rPr>
          <w:rFonts w:ascii="Times New Roman" w:hAnsi="Times New Roman"/>
          <w:sz w:val="24"/>
          <w:szCs w:val="24"/>
        </w:rPr>
        <w:t xml:space="preserve"> noget eller meget</w:t>
      </w:r>
      <w:r w:rsidR="001B5B3A">
        <w:rPr>
          <w:rFonts w:ascii="Times New Roman" w:hAnsi="Times New Roman"/>
          <w:sz w:val="24"/>
          <w:szCs w:val="24"/>
        </w:rPr>
        <w:t xml:space="preserve">, at deres arbejde var blevet mere krævende. Dette tal </w:t>
      </w:r>
      <w:r w:rsidR="00A52DAD">
        <w:rPr>
          <w:rFonts w:ascii="Times New Roman" w:hAnsi="Times New Roman"/>
          <w:sz w:val="24"/>
          <w:szCs w:val="24"/>
        </w:rPr>
        <w:t>er i 2016</w:t>
      </w:r>
      <w:r w:rsidR="001B5B3A">
        <w:rPr>
          <w:rFonts w:ascii="Times New Roman" w:hAnsi="Times New Roman"/>
          <w:sz w:val="24"/>
          <w:szCs w:val="24"/>
        </w:rPr>
        <w:t xml:space="preserve"> mere end fordoblet </w:t>
      </w:r>
      <w:r w:rsidR="00A52DAD">
        <w:rPr>
          <w:rFonts w:ascii="Times New Roman" w:hAnsi="Times New Roman"/>
          <w:sz w:val="24"/>
          <w:szCs w:val="24"/>
        </w:rPr>
        <w:t>og lå</w:t>
      </w:r>
      <w:r w:rsidR="001B5B3A">
        <w:rPr>
          <w:rFonts w:ascii="Times New Roman" w:hAnsi="Times New Roman"/>
          <w:sz w:val="24"/>
          <w:szCs w:val="24"/>
        </w:rPr>
        <w:t xml:space="preserve"> på hele 58 pct.</w:t>
      </w:r>
      <w:r w:rsidR="00792212">
        <w:rPr>
          <w:rFonts w:ascii="Times New Roman" w:hAnsi="Times New Roman"/>
          <w:sz w:val="24"/>
          <w:szCs w:val="24"/>
        </w:rPr>
        <w:t xml:space="preserve"> </w:t>
      </w:r>
    </w:p>
    <w:p w:rsidR="000D5FE1" w:rsidRDefault="000D5FE1" w:rsidP="00C82B6C">
      <w:pPr>
        <w:rPr>
          <w:rFonts w:ascii="Times New Roman" w:hAnsi="Times New Roman"/>
          <w:sz w:val="24"/>
          <w:szCs w:val="24"/>
        </w:rPr>
      </w:pPr>
    </w:p>
    <w:p w:rsidR="0040473F" w:rsidRDefault="0040473F" w:rsidP="00C20312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277A22">
        <w:rPr>
          <w:rFonts w:ascii="Times New Roman" w:hAnsi="Times New Roman"/>
          <w:b/>
          <w:sz w:val="24"/>
          <w:szCs w:val="24"/>
        </w:rPr>
        <w:t>Behov for flere praktiserende læger</w:t>
      </w:r>
      <w:r>
        <w:rPr>
          <w:rFonts w:ascii="Times New Roman" w:hAnsi="Times New Roman"/>
          <w:sz w:val="24"/>
          <w:szCs w:val="24"/>
        </w:rPr>
        <w:br/>
        <w:t>Den stigende arbejdsmængde afspejler, at efterspørgslen efter ydelser i almen praksis i perioden har været stigende. Alt tyder på, at denne udvikling de næste mange år vil fortsætte, som fø</w:t>
      </w:r>
      <w:r w:rsidR="006771B9">
        <w:rPr>
          <w:rFonts w:ascii="Times New Roman" w:hAnsi="Times New Roman"/>
          <w:sz w:val="24"/>
          <w:szCs w:val="24"/>
        </w:rPr>
        <w:t xml:space="preserve">lge af det voksende antal ældre, </w:t>
      </w:r>
      <w:r>
        <w:rPr>
          <w:rFonts w:ascii="Times New Roman" w:hAnsi="Times New Roman"/>
          <w:sz w:val="24"/>
          <w:szCs w:val="24"/>
        </w:rPr>
        <w:t>det voksende antal kronisk syge patienter</w:t>
      </w:r>
      <w:r w:rsidR="006771B9">
        <w:rPr>
          <w:rFonts w:ascii="Times New Roman" w:hAnsi="Times New Roman"/>
          <w:sz w:val="24"/>
          <w:szCs w:val="24"/>
        </w:rPr>
        <w:t xml:space="preserve"> og ændringer i sygehusstrukturen</w:t>
      </w:r>
      <w:r>
        <w:rPr>
          <w:rFonts w:ascii="Times New Roman" w:hAnsi="Times New Roman"/>
          <w:sz w:val="24"/>
          <w:szCs w:val="24"/>
        </w:rPr>
        <w:t>.</w:t>
      </w:r>
    </w:p>
    <w:p w:rsidR="0040473F" w:rsidRDefault="0040473F" w:rsidP="00C20312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9F3BDF" w:rsidRDefault="0040473F" w:rsidP="00C20312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På den baggrund vil det være naturligt, at d</w:t>
      </w:r>
      <w:r w:rsidR="00C20312">
        <w:rPr>
          <w:rFonts w:ascii="Times New Roman" w:hAnsi="Times New Roman"/>
          <w:sz w:val="24"/>
          <w:szCs w:val="24"/>
        </w:rPr>
        <w:t xml:space="preserve">e praktiserende læger </w:t>
      </w:r>
      <w:r>
        <w:rPr>
          <w:rFonts w:ascii="Times New Roman" w:hAnsi="Times New Roman"/>
          <w:sz w:val="24"/>
          <w:szCs w:val="24"/>
        </w:rPr>
        <w:t xml:space="preserve">bliver </w:t>
      </w:r>
      <w:r w:rsidR="00C20312">
        <w:rPr>
          <w:rFonts w:ascii="Times New Roman" w:hAnsi="Times New Roman"/>
          <w:sz w:val="24"/>
          <w:szCs w:val="24"/>
        </w:rPr>
        <w:t>aflaste</w:t>
      </w:r>
      <w:r>
        <w:rPr>
          <w:rFonts w:ascii="Times New Roman" w:hAnsi="Times New Roman"/>
          <w:sz w:val="24"/>
          <w:szCs w:val="24"/>
        </w:rPr>
        <w:t>t</w:t>
      </w:r>
      <w:r w:rsidR="00C20312">
        <w:rPr>
          <w:rFonts w:ascii="Times New Roman" w:hAnsi="Times New Roman"/>
          <w:sz w:val="24"/>
          <w:szCs w:val="24"/>
        </w:rPr>
        <w:t xml:space="preserve"> ved, at mulighederne for at ansætte klinikpersonale </w:t>
      </w:r>
      <w:r>
        <w:rPr>
          <w:rFonts w:ascii="Times New Roman" w:hAnsi="Times New Roman"/>
          <w:sz w:val="24"/>
          <w:szCs w:val="24"/>
        </w:rPr>
        <w:t xml:space="preserve">i almen praksis </w:t>
      </w:r>
      <w:r w:rsidR="00C20312">
        <w:rPr>
          <w:rFonts w:ascii="Times New Roman" w:hAnsi="Times New Roman"/>
          <w:sz w:val="24"/>
          <w:szCs w:val="24"/>
        </w:rPr>
        <w:t>forbedres</w:t>
      </w:r>
      <w:r>
        <w:rPr>
          <w:rFonts w:ascii="Times New Roman" w:hAnsi="Times New Roman"/>
          <w:sz w:val="24"/>
          <w:szCs w:val="24"/>
        </w:rPr>
        <w:t xml:space="preserve">. Derved kan </w:t>
      </w:r>
      <w:r w:rsidR="00C20312">
        <w:rPr>
          <w:rFonts w:ascii="Times New Roman" w:hAnsi="Times New Roman"/>
          <w:sz w:val="24"/>
          <w:szCs w:val="24"/>
        </w:rPr>
        <w:t>klinikpersonalet udføre flere af de opgave</w:t>
      </w:r>
      <w:r w:rsidR="002823F7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,</w:t>
      </w:r>
      <w:r w:rsidR="00C20312">
        <w:rPr>
          <w:rFonts w:ascii="Times New Roman" w:hAnsi="Times New Roman"/>
          <w:sz w:val="24"/>
          <w:szCs w:val="24"/>
        </w:rPr>
        <w:t xml:space="preserve"> lægerne udfører i dag</w:t>
      </w:r>
      <w:r w:rsidR="007356D2">
        <w:rPr>
          <w:rFonts w:ascii="Times New Roman" w:hAnsi="Times New Roman"/>
          <w:sz w:val="24"/>
          <w:szCs w:val="24"/>
        </w:rPr>
        <w:t xml:space="preserve">. </w:t>
      </w:r>
      <w:r w:rsidR="002823F7">
        <w:rPr>
          <w:rFonts w:ascii="Times New Roman" w:hAnsi="Times New Roman"/>
          <w:sz w:val="24"/>
          <w:szCs w:val="24"/>
        </w:rPr>
        <w:t xml:space="preserve">Dette </w:t>
      </w:r>
      <w:r>
        <w:rPr>
          <w:rFonts w:ascii="Times New Roman" w:hAnsi="Times New Roman"/>
          <w:sz w:val="24"/>
          <w:szCs w:val="24"/>
        </w:rPr>
        <w:t>kunne ske ved</w:t>
      </w:r>
      <w:r w:rsidR="002823F7">
        <w:rPr>
          <w:rFonts w:ascii="Times New Roman" w:hAnsi="Times New Roman"/>
          <w:sz w:val="24"/>
          <w:szCs w:val="24"/>
        </w:rPr>
        <w:t>, at det såkaldte økonomiloft over lægernes højest tilladte aktivitet pr. år bliver forhøjet.</w:t>
      </w:r>
      <w:r w:rsidR="006771B9">
        <w:rPr>
          <w:rFonts w:ascii="Times New Roman" w:hAnsi="Times New Roman"/>
          <w:sz w:val="24"/>
          <w:szCs w:val="24"/>
        </w:rPr>
        <w:t xml:space="preserve"> </w:t>
      </w:r>
    </w:p>
    <w:p w:rsidR="009F3BDF" w:rsidRDefault="009F3BDF" w:rsidP="00C20312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9F3BDF" w:rsidRPr="009F3BDF" w:rsidRDefault="007356D2" w:rsidP="009F3BDF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Samtidig </w:t>
      </w:r>
      <w:r w:rsidRPr="009F3BDF">
        <w:rPr>
          <w:rFonts w:ascii="Times New Roman" w:hAnsi="Times New Roman"/>
          <w:sz w:val="24"/>
          <w:szCs w:val="24"/>
        </w:rPr>
        <w:t xml:space="preserve">kan </w:t>
      </w:r>
      <w:r w:rsidR="002823F7" w:rsidRPr="009F3BDF">
        <w:rPr>
          <w:rFonts w:ascii="Times New Roman" w:hAnsi="Times New Roman"/>
          <w:sz w:val="24"/>
          <w:szCs w:val="24"/>
        </w:rPr>
        <w:t xml:space="preserve">den </w:t>
      </w:r>
      <w:r w:rsidR="00C20312" w:rsidRPr="009F3BDF">
        <w:rPr>
          <w:rFonts w:ascii="Times New Roman" w:hAnsi="Times New Roman"/>
          <w:sz w:val="24"/>
          <w:szCs w:val="24"/>
        </w:rPr>
        <w:t>kommunikation</w:t>
      </w:r>
      <w:r w:rsidR="002823F7" w:rsidRPr="009F3BDF">
        <w:rPr>
          <w:rFonts w:ascii="Times New Roman" w:hAnsi="Times New Roman"/>
          <w:sz w:val="24"/>
          <w:szCs w:val="24"/>
        </w:rPr>
        <w:t>,</w:t>
      </w:r>
      <w:r w:rsidR="00C20312" w:rsidRPr="009F3BDF">
        <w:rPr>
          <w:rFonts w:ascii="Times New Roman" w:hAnsi="Times New Roman"/>
          <w:sz w:val="24"/>
          <w:szCs w:val="24"/>
        </w:rPr>
        <w:t xml:space="preserve"> der sker til og fra de praktiserende læger</w:t>
      </w:r>
      <w:r w:rsidR="002823F7" w:rsidRPr="009F3BDF">
        <w:rPr>
          <w:rFonts w:ascii="Times New Roman" w:hAnsi="Times New Roman"/>
          <w:sz w:val="24"/>
          <w:szCs w:val="24"/>
        </w:rPr>
        <w:t xml:space="preserve">, </w:t>
      </w:r>
      <w:r w:rsidR="00C20312" w:rsidRPr="009F3BDF">
        <w:rPr>
          <w:rFonts w:ascii="Times New Roman" w:hAnsi="Times New Roman"/>
          <w:sz w:val="24"/>
          <w:szCs w:val="24"/>
        </w:rPr>
        <w:t>gøres mere præcis</w:t>
      </w:r>
      <w:r w:rsidRPr="009F3BDF">
        <w:rPr>
          <w:rFonts w:ascii="Times New Roman" w:hAnsi="Times New Roman"/>
          <w:sz w:val="24"/>
          <w:szCs w:val="24"/>
        </w:rPr>
        <w:t xml:space="preserve"> og konkret</w:t>
      </w:r>
      <w:r w:rsidR="00C20312" w:rsidRPr="009F3BDF">
        <w:rPr>
          <w:rFonts w:ascii="Times New Roman" w:hAnsi="Times New Roman"/>
          <w:sz w:val="24"/>
          <w:szCs w:val="24"/>
        </w:rPr>
        <w:t>, så tidsforbruget hertil begrænses</w:t>
      </w:r>
      <w:r w:rsidR="009F3BDF" w:rsidRPr="009F3BDF">
        <w:rPr>
          <w:rFonts w:ascii="Times New Roman" w:hAnsi="Times New Roman"/>
          <w:sz w:val="24"/>
          <w:szCs w:val="24"/>
        </w:rPr>
        <w:t xml:space="preserve">. PLO har konkret foreslået, </w:t>
      </w:r>
      <w:r w:rsidR="009F3BDF" w:rsidRPr="009F3BDF">
        <w:rPr>
          <w:rFonts w:ascii="Times New Roman" w:hAnsi="Times New Roman"/>
          <w:kern w:val="0"/>
          <w:sz w:val="24"/>
          <w:szCs w:val="24"/>
        </w:rPr>
        <w:t xml:space="preserve">at den sygehuslæge, der udskriver en patient, får en ny mulighed: Udover den vanlige epikrise kan vedkommende skrive en egentlig henvisning til den praktiserende læge, der tydeligt beskriver, hvad der skal følges op på og inden for hvilken tidsramme. </w:t>
      </w:r>
      <w:r w:rsidR="009F3BDF">
        <w:rPr>
          <w:rFonts w:ascii="Times New Roman" w:hAnsi="Times New Roman"/>
          <w:kern w:val="0"/>
          <w:sz w:val="24"/>
          <w:szCs w:val="24"/>
        </w:rPr>
        <w:t xml:space="preserve">Udover at spare tid </w:t>
      </w:r>
      <w:r w:rsidR="009F3BDF" w:rsidRPr="009F3BDF">
        <w:rPr>
          <w:rFonts w:ascii="Times New Roman" w:hAnsi="Times New Roman"/>
          <w:kern w:val="0"/>
          <w:sz w:val="24"/>
          <w:szCs w:val="24"/>
        </w:rPr>
        <w:t>undgå</w:t>
      </w:r>
      <w:r w:rsidR="009F3BDF">
        <w:rPr>
          <w:rFonts w:ascii="Times New Roman" w:hAnsi="Times New Roman"/>
          <w:kern w:val="0"/>
          <w:sz w:val="24"/>
          <w:szCs w:val="24"/>
        </w:rPr>
        <w:t>s</w:t>
      </w:r>
      <w:r w:rsidR="009F3BDF" w:rsidRPr="009F3BDF">
        <w:rPr>
          <w:rFonts w:ascii="Times New Roman" w:hAnsi="Times New Roman"/>
          <w:kern w:val="0"/>
          <w:sz w:val="24"/>
          <w:szCs w:val="24"/>
        </w:rPr>
        <w:t xml:space="preserve"> potentielt farlige situationer for patienterne. </w:t>
      </w:r>
    </w:p>
    <w:p w:rsidR="009F3BDF" w:rsidRDefault="009F3BDF" w:rsidP="00C20312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bookmarkStart w:id="7" w:name="_GoBack"/>
      <w:bookmarkEnd w:id="7"/>
    </w:p>
    <w:p w:rsidR="00625B8B" w:rsidRPr="0089170B" w:rsidRDefault="002823F7" w:rsidP="00C20312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På længere sigt er det oplagt, at det voksende arbejdspres på almen praksis </w:t>
      </w:r>
      <w:r w:rsidR="00792B7B">
        <w:rPr>
          <w:rFonts w:ascii="Times New Roman" w:hAnsi="Times New Roman"/>
          <w:sz w:val="24"/>
          <w:szCs w:val="24"/>
        </w:rPr>
        <w:t>skal løses ved,</w:t>
      </w:r>
      <w:r>
        <w:rPr>
          <w:rFonts w:ascii="Times New Roman" w:hAnsi="Times New Roman"/>
          <w:sz w:val="24"/>
          <w:szCs w:val="24"/>
        </w:rPr>
        <w:t xml:space="preserve"> at </w:t>
      </w:r>
      <w:r w:rsidR="00792B7B">
        <w:rPr>
          <w:rFonts w:ascii="Times New Roman" w:hAnsi="Times New Roman"/>
          <w:sz w:val="24"/>
          <w:szCs w:val="24"/>
        </w:rPr>
        <w:t>antallet af praktiserende læger øges. Det kan ske ved</w:t>
      </w:r>
      <w:r w:rsidR="006771B9">
        <w:rPr>
          <w:rFonts w:ascii="Times New Roman" w:hAnsi="Times New Roman"/>
          <w:sz w:val="24"/>
          <w:szCs w:val="24"/>
        </w:rPr>
        <w:t xml:space="preserve">, </w:t>
      </w:r>
      <w:r w:rsidR="00792B7B">
        <w:rPr>
          <w:rFonts w:ascii="Times New Roman" w:hAnsi="Times New Roman"/>
          <w:sz w:val="24"/>
          <w:szCs w:val="24"/>
        </w:rPr>
        <w:t xml:space="preserve">at </w:t>
      </w:r>
      <w:r>
        <w:rPr>
          <w:rFonts w:ascii="Times New Roman" w:hAnsi="Times New Roman"/>
          <w:sz w:val="24"/>
          <w:szCs w:val="24"/>
        </w:rPr>
        <w:t>der uddannes flere speciallæger i almen praksis</w:t>
      </w:r>
      <w:r w:rsidR="006771B9">
        <w:rPr>
          <w:rFonts w:ascii="Times New Roman" w:hAnsi="Times New Roman"/>
          <w:sz w:val="24"/>
          <w:szCs w:val="24"/>
        </w:rPr>
        <w:t>, og</w:t>
      </w:r>
      <w:r w:rsidR="00792B7B">
        <w:rPr>
          <w:rFonts w:ascii="Times New Roman" w:hAnsi="Times New Roman"/>
          <w:sz w:val="24"/>
          <w:szCs w:val="24"/>
        </w:rPr>
        <w:t xml:space="preserve"> at det gøres mere attraktivt at nedsætte sig som praktiserende læge, hvorved </w:t>
      </w:r>
      <w:r w:rsidR="006771B9">
        <w:rPr>
          <w:rFonts w:ascii="Times New Roman" w:hAnsi="Times New Roman"/>
          <w:sz w:val="24"/>
          <w:szCs w:val="24"/>
        </w:rPr>
        <w:t xml:space="preserve">flere af de </w:t>
      </w:r>
      <w:r w:rsidR="00792B7B">
        <w:rPr>
          <w:rFonts w:ascii="Times New Roman" w:hAnsi="Times New Roman"/>
          <w:sz w:val="24"/>
          <w:szCs w:val="24"/>
        </w:rPr>
        <w:t>allerede uddannede speciallæger i almen medicin nedsætter sig som praktiserende læge i stedet for at tage eksempelvis ansættelse på</w:t>
      </w:r>
      <w:r w:rsidR="006771B9">
        <w:rPr>
          <w:rFonts w:ascii="Times New Roman" w:hAnsi="Times New Roman"/>
          <w:sz w:val="24"/>
          <w:szCs w:val="24"/>
        </w:rPr>
        <w:t xml:space="preserve"> et</w:t>
      </w:r>
      <w:r w:rsidR="00792B7B">
        <w:rPr>
          <w:rFonts w:ascii="Times New Roman" w:hAnsi="Times New Roman"/>
          <w:sz w:val="24"/>
          <w:szCs w:val="24"/>
        </w:rPr>
        <w:t xml:space="preserve"> </w:t>
      </w:r>
      <w:r w:rsidR="006771B9">
        <w:rPr>
          <w:rFonts w:ascii="Times New Roman" w:hAnsi="Times New Roman"/>
          <w:sz w:val="24"/>
          <w:szCs w:val="24"/>
        </w:rPr>
        <w:t>sygehus.</w:t>
      </w:r>
    </w:p>
    <w:sectPr w:rsidR="00625B8B" w:rsidRPr="0089170B">
      <w:headerReference w:type="even" r:id="rId14"/>
      <w:headerReference w:type="default" r:id="rId15"/>
      <w:footerReference w:type="first" r:id="rId16"/>
      <w:type w:val="continuous"/>
      <w:pgSz w:w="11907" w:h="16840" w:code="9"/>
      <w:pgMar w:top="2325" w:right="2552" w:bottom="1928" w:left="1418" w:header="1758" w:footer="567" w:gutter="0"/>
      <w:paperSrc w:first="7" w:other="7"/>
      <w:cols w:space="397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1ACD" w:rsidRDefault="00AF1ACD">
      <w:r>
        <w:separator/>
      </w:r>
    </w:p>
  </w:endnote>
  <w:endnote w:type="continuationSeparator" w:id="0">
    <w:p w:rsidR="00AF1ACD" w:rsidRDefault="00AF1A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1E0" w:firstRow="1" w:lastRow="1" w:firstColumn="1" w:lastColumn="1" w:noHBand="0" w:noVBand="0"/>
    </w:tblPr>
    <w:tblGrid>
      <w:gridCol w:w="2014"/>
      <w:gridCol w:w="1830"/>
      <w:gridCol w:w="2464"/>
      <w:gridCol w:w="1629"/>
    </w:tblGrid>
    <w:tr w:rsidR="007A0EA0" w:rsidRPr="00A57BBF" w:rsidTr="00A57BBF">
      <w:trPr>
        <w:trHeight w:val="170"/>
      </w:trPr>
      <w:tc>
        <w:tcPr>
          <w:tcW w:w="2080" w:type="dxa"/>
          <w:shd w:val="clear" w:color="auto" w:fill="auto"/>
        </w:tcPr>
        <w:p w:rsidR="007A0EA0" w:rsidRPr="00A57BBF" w:rsidRDefault="007A0EA0" w:rsidP="00A57BBF">
          <w:pPr>
            <w:pStyle w:val="dato"/>
            <w:jc w:val="both"/>
            <w:rPr>
              <w:sz w:val="19"/>
              <w:szCs w:val="19"/>
            </w:rPr>
          </w:pPr>
          <w:proofErr w:type="spellStart"/>
          <w:r w:rsidRPr="00A57BBF">
            <w:rPr>
              <w:sz w:val="19"/>
              <w:szCs w:val="19"/>
            </w:rPr>
            <w:t>Kristianiagade</w:t>
          </w:r>
          <w:proofErr w:type="spellEnd"/>
          <w:r w:rsidRPr="00A57BBF">
            <w:rPr>
              <w:sz w:val="19"/>
              <w:szCs w:val="19"/>
            </w:rPr>
            <w:t xml:space="preserve"> 12</w:t>
          </w:r>
        </w:p>
      </w:tc>
      <w:tc>
        <w:tcPr>
          <w:tcW w:w="1878" w:type="dxa"/>
          <w:shd w:val="clear" w:color="auto" w:fill="auto"/>
          <w:vAlign w:val="bottom"/>
        </w:tcPr>
        <w:p w:rsidR="007A0EA0" w:rsidRPr="00A57BBF" w:rsidRDefault="007A0EA0" w:rsidP="004A7050">
          <w:pPr>
            <w:pStyle w:val="dato"/>
            <w:rPr>
              <w:sz w:val="19"/>
              <w:szCs w:val="19"/>
              <w:lang w:val="en-GB"/>
            </w:rPr>
          </w:pPr>
          <w:proofErr w:type="spellStart"/>
          <w:r w:rsidRPr="00A57BBF">
            <w:rPr>
              <w:sz w:val="19"/>
              <w:szCs w:val="19"/>
              <w:lang w:val="en-GB"/>
            </w:rPr>
            <w:t>Tlf</w:t>
          </w:r>
          <w:proofErr w:type="spellEnd"/>
          <w:r w:rsidRPr="00A57BBF">
            <w:rPr>
              <w:sz w:val="19"/>
              <w:szCs w:val="19"/>
              <w:lang w:val="en-GB"/>
            </w:rPr>
            <w:t xml:space="preserve"> 3544 8477</w:t>
          </w:r>
        </w:p>
      </w:tc>
      <w:tc>
        <w:tcPr>
          <w:tcW w:w="2527" w:type="dxa"/>
          <w:shd w:val="clear" w:color="auto" w:fill="auto"/>
          <w:vAlign w:val="bottom"/>
        </w:tcPr>
        <w:p w:rsidR="007A0EA0" w:rsidRPr="00A57BBF" w:rsidRDefault="007A0EA0" w:rsidP="004A7050">
          <w:pPr>
            <w:pStyle w:val="dato"/>
            <w:rPr>
              <w:sz w:val="19"/>
              <w:szCs w:val="19"/>
              <w:lang w:val="de-DE"/>
            </w:rPr>
          </w:pPr>
          <w:r w:rsidRPr="00A57BBF">
            <w:rPr>
              <w:sz w:val="19"/>
              <w:szCs w:val="19"/>
              <w:lang w:val="de-DE"/>
            </w:rPr>
            <w:t>E-post plo@dadl.dk</w:t>
          </w:r>
        </w:p>
      </w:tc>
      <w:tc>
        <w:tcPr>
          <w:tcW w:w="1668" w:type="dxa"/>
          <w:shd w:val="clear" w:color="auto" w:fill="auto"/>
          <w:vAlign w:val="bottom"/>
        </w:tcPr>
        <w:p w:rsidR="007A0EA0" w:rsidRPr="00A57BBF" w:rsidRDefault="007A0EA0" w:rsidP="004A7050">
          <w:pPr>
            <w:pStyle w:val="dato"/>
            <w:rPr>
              <w:sz w:val="19"/>
              <w:szCs w:val="19"/>
              <w:lang w:val="en-GB"/>
            </w:rPr>
          </w:pPr>
          <w:r w:rsidRPr="00A57BBF">
            <w:rPr>
              <w:sz w:val="19"/>
              <w:szCs w:val="19"/>
              <w:lang w:val="en-GB"/>
            </w:rPr>
            <w:t xml:space="preserve">Fax </w:t>
          </w:r>
          <w:r w:rsidRPr="00A57BBF">
            <w:rPr>
              <w:sz w:val="19"/>
              <w:szCs w:val="19"/>
            </w:rPr>
            <w:t>3544 8599</w:t>
          </w:r>
        </w:p>
      </w:tc>
    </w:tr>
    <w:tr w:rsidR="007A0EA0" w:rsidRPr="00A57BBF" w:rsidTr="00A57BBF">
      <w:trPr>
        <w:trHeight w:val="306"/>
      </w:trPr>
      <w:tc>
        <w:tcPr>
          <w:tcW w:w="2080" w:type="dxa"/>
          <w:shd w:val="clear" w:color="auto" w:fill="auto"/>
        </w:tcPr>
        <w:p w:rsidR="007A0EA0" w:rsidRPr="00A57BBF" w:rsidRDefault="007A0EA0" w:rsidP="00A57BBF">
          <w:pPr>
            <w:pStyle w:val="dato"/>
            <w:jc w:val="both"/>
            <w:rPr>
              <w:sz w:val="19"/>
              <w:szCs w:val="19"/>
              <w:lang w:val="en-GB"/>
            </w:rPr>
          </w:pPr>
          <w:r w:rsidRPr="00A57BBF">
            <w:rPr>
              <w:sz w:val="19"/>
              <w:szCs w:val="19"/>
              <w:lang w:val="en-GB"/>
            </w:rPr>
            <w:t>2100 København Ø</w:t>
          </w:r>
        </w:p>
      </w:tc>
      <w:tc>
        <w:tcPr>
          <w:tcW w:w="1878" w:type="dxa"/>
          <w:shd w:val="clear" w:color="auto" w:fill="auto"/>
        </w:tcPr>
        <w:p w:rsidR="007A0EA0" w:rsidRPr="00A57BBF" w:rsidRDefault="007A0EA0" w:rsidP="00B31411">
          <w:pPr>
            <w:pStyle w:val="dato"/>
            <w:rPr>
              <w:sz w:val="19"/>
              <w:szCs w:val="19"/>
              <w:lang w:val="en-GB"/>
            </w:rPr>
          </w:pPr>
          <w:proofErr w:type="spellStart"/>
          <w:r w:rsidRPr="00A57BBF">
            <w:rPr>
              <w:sz w:val="19"/>
              <w:szCs w:val="19"/>
            </w:rPr>
            <w:t>Tlf</w:t>
          </w:r>
          <w:proofErr w:type="spellEnd"/>
          <w:proofErr w:type="gramStart"/>
          <w:r w:rsidRPr="00A57BBF">
            <w:rPr>
              <w:sz w:val="19"/>
              <w:szCs w:val="19"/>
            </w:rPr>
            <w:t xml:space="preserve">  </w:t>
          </w:r>
          <w:bookmarkStart w:id="8" w:name="sbh_tlfnr"/>
          <w:bookmarkEnd w:id="8"/>
          <w:r w:rsidRPr="00A57BBF">
            <w:rPr>
              <w:sz w:val="19"/>
              <w:szCs w:val="19"/>
            </w:rPr>
            <w:t xml:space="preserve"> (</w:t>
          </w:r>
          <w:proofErr w:type="gramEnd"/>
          <w:r w:rsidRPr="00A57BBF">
            <w:rPr>
              <w:sz w:val="19"/>
              <w:szCs w:val="19"/>
            </w:rPr>
            <w:t>direkte)</w:t>
          </w:r>
          <w:r w:rsidRPr="00A57BBF">
            <w:rPr>
              <w:sz w:val="19"/>
              <w:szCs w:val="19"/>
            </w:rPr>
            <w:tab/>
          </w:r>
        </w:p>
      </w:tc>
      <w:tc>
        <w:tcPr>
          <w:tcW w:w="2527" w:type="dxa"/>
          <w:shd w:val="clear" w:color="auto" w:fill="auto"/>
        </w:tcPr>
        <w:p w:rsidR="007A0EA0" w:rsidRPr="00A57BBF" w:rsidRDefault="007A0EA0" w:rsidP="00B31411">
          <w:pPr>
            <w:pStyle w:val="dato"/>
            <w:rPr>
              <w:sz w:val="19"/>
              <w:szCs w:val="19"/>
              <w:lang w:val="en-GB"/>
            </w:rPr>
          </w:pPr>
          <w:r w:rsidRPr="00A57BBF">
            <w:rPr>
              <w:sz w:val="19"/>
              <w:szCs w:val="19"/>
            </w:rPr>
            <w:t>E-</w:t>
          </w:r>
          <w:proofErr w:type="gramStart"/>
          <w:r w:rsidRPr="00A57BBF">
            <w:rPr>
              <w:sz w:val="19"/>
              <w:szCs w:val="19"/>
            </w:rPr>
            <w:t xml:space="preserve">post </w:t>
          </w:r>
          <w:bookmarkStart w:id="9" w:name="sbh_email"/>
          <w:bookmarkEnd w:id="9"/>
          <w:r w:rsidRPr="00A57BBF">
            <w:rPr>
              <w:sz w:val="19"/>
              <w:szCs w:val="19"/>
            </w:rPr>
            <w:t xml:space="preserve"> (</w:t>
          </w:r>
          <w:proofErr w:type="gramEnd"/>
          <w:r w:rsidRPr="00A57BBF">
            <w:rPr>
              <w:sz w:val="19"/>
              <w:szCs w:val="19"/>
            </w:rPr>
            <w:t>direkte)</w:t>
          </w:r>
          <w:r w:rsidRPr="00A57BBF">
            <w:rPr>
              <w:sz w:val="19"/>
              <w:szCs w:val="19"/>
            </w:rPr>
            <w:tab/>
          </w:r>
        </w:p>
      </w:tc>
      <w:tc>
        <w:tcPr>
          <w:tcW w:w="1668" w:type="dxa"/>
          <w:shd w:val="clear" w:color="auto" w:fill="auto"/>
        </w:tcPr>
        <w:p w:rsidR="007A0EA0" w:rsidRPr="00A57BBF" w:rsidRDefault="007A0EA0" w:rsidP="00A57BBF">
          <w:pPr>
            <w:pStyle w:val="dato"/>
            <w:jc w:val="both"/>
            <w:rPr>
              <w:sz w:val="19"/>
              <w:szCs w:val="19"/>
              <w:lang w:val="en-GB"/>
            </w:rPr>
          </w:pPr>
          <w:r w:rsidRPr="00A57BBF">
            <w:rPr>
              <w:sz w:val="19"/>
              <w:szCs w:val="19"/>
            </w:rPr>
            <w:t>www.laeger.dk</w:t>
          </w:r>
        </w:p>
      </w:tc>
    </w:tr>
  </w:tbl>
  <w:p w:rsidR="007A0EA0" w:rsidRDefault="007A0EA0" w:rsidP="00B31411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1ACD" w:rsidRDefault="00AF1ACD">
      <w:r>
        <w:separator/>
      </w:r>
    </w:p>
  </w:footnote>
  <w:footnote w:type="continuationSeparator" w:id="0">
    <w:p w:rsidR="00AF1ACD" w:rsidRDefault="00AF1ACD">
      <w:r>
        <w:continuationSeparator/>
      </w:r>
    </w:p>
  </w:footnote>
  <w:footnote w:id="1">
    <w:p w:rsidR="00DF25A2" w:rsidRPr="00DF25A2" w:rsidRDefault="00DF25A2" w:rsidP="00DF25A2">
      <w:pPr>
        <w:autoSpaceDE w:val="0"/>
        <w:autoSpaceDN w:val="0"/>
        <w:adjustRightInd w:val="0"/>
        <w:rPr>
          <w:rFonts w:ascii="Times New Roman" w:hAnsi="Times New Roman"/>
        </w:rPr>
      </w:pPr>
      <w:r w:rsidRPr="00DF25A2">
        <w:rPr>
          <w:rStyle w:val="Fodnotehenvisning"/>
          <w:rFonts w:ascii="Times New Roman" w:hAnsi="Times New Roman"/>
        </w:rPr>
        <w:footnoteRef/>
      </w:r>
      <w:r w:rsidRPr="00DF25A2">
        <w:rPr>
          <w:rFonts w:ascii="Times New Roman" w:hAnsi="Times New Roman"/>
        </w:rPr>
        <w:t xml:space="preserve"> </w:t>
      </w:r>
      <w:r w:rsidRPr="00DF25A2">
        <w:rPr>
          <w:rFonts w:ascii="Times New Roman" w:hAnsi="Times New Roman"/>
          <w:kern w:val="0"/>
          <w:sz w:val="20"/>
          <w:szCs w:val="20"/>
        </w:rPr>
        <w:t>Et kort sammendrag af patientens sygehistorie</w:t>
      </w:r>
      <w:r>
        <w:rPr>
          <w:rFonts w:ascii="Times New Roman" w:hAnsi="Times New Roman"/>
          <w:kern w:val="0"/>
          <w:sz w:val="20"/>
          <w:szCs w:val="20"/>
        </w:rPr>
        <w:t>.</w:t>
      </w:r>
    </w:p>
  </w:footnote>
  <w:footnote w:id="2">
    <w:p w:rsidR="0061774D" w:rsidRPr="00341699" w:rsidRDefault="0061774D">
      <w:pPr>
        <w:pStyle w:val="Fodnotetekst"/>
        <w:rPr>
          <w:rFonts w:ascii="Times New Roman" w:hAnsi="Times New Roman"/>
        </w:rPr>
      </w:pPr>
      <w:r w:rsidRPr="00341699">
        <w:rPr>
          <w:rStyle w:val="Fodnotehenvisning"/>
          <w:rFonts w:ascii="Times New Roman" w:hAnsi="Times New Roman"/>
        </w:rPr>
        <w:footnoteRef/>
      </w:r>
      <w:r w:rsidRPr="00341699">
        <w:rPr>
          <w:rFonts w:ascii="Times New Roman" w:hAnsi="Times New Roman"/>
        </w:rPr>
        <w:t xml:space="preserve"> Konsultationer dækker over: </w:t>
      </w:r>
      <w:r w:rsidR="00CF31BA" w:rsidRPr="00341699">
        <w:rPr>
          <w:rFonts w:ascii="Times New Roman" w:hAnsi="Times New Roman"/>
        </w:rPr>
        <w:t>k</w:t>
      </w:r>
      <w:r w:rsidRPr="00341699">
        <w:rPr>
          <w:rFonts w:ascii="Times New Roman" w:hAnsi="Times New Roman"/>
        </w:rPr>
        <w:t>onsultation, E-konsultation, telefonkonsultation, sygebesøg og øvrige grundydelser.</w:t>
      </w:r>
      <w:r w:rsidR="00CF31BA" w:rsidRPr="00341699">
        <w:rPr>
          <w:rFonts w:ascii="Times New Roman" w:hAnsi="Times New Roman"/>
        </w:rPr>
        <w:t xml:space="preserve"> Lægen kan lade klinikpersonalet varetage visse undersøgelser og behandlinger under supervision fra lægen, hvorfor den enkelte læge ikke nødvendigvis selv har haft alle konsultationer.</w:t>
      </w:r>
    </w:p>
  </w:footnote>
  <w:footnote w:id="3">
    <w:p w:rsidR="0089170B" w:rsidRPr="00341699" w:rsidRDefault="0089170B">
      <w:pPr>
        <w:pStyle w:val="Fodnotetekst"/>
        <w:rPr>
          <w:rFonts w:ascii="Times New Roman" w:hAnsi="Times New Roman"/>
        </w:rPr>
      </w:pPr>
      <w:r w:rsidRPr="00341699">
        <w:rPr>
          <w:rStyle w:val="Fodnotehenvisning"/>
          <w:rFonts w:ascii="Times New Roman" w:hAnsi="Times New Roman"/>
        </w:rPr>
        <w:footnoteRef/>
      </w:r>
      <w:r w:rsidRPr="00341699">
        <w:rPr>
          <w:rFonts w:ascii="Times New Roman" w:hAnsi="Times New Roman"/>
        </w:rPr>
        <w:t xml:space="preserve"> Baseret på et normtal på 216 arbejdsdage pr. år, jf. </w:t>
      </w:r>
      <w:proofErr w:type="spellStart"/>
      <w:r w:rsidRPr="00341699">
        <w:rPr>
          <w:rFonts w:ascii="Times New Roman" w:hAnsi="Times New Roman"/>
        </w:rPr>
        <w:t>SKATs</w:t>
      </w:r>
      <w:proofErr w:type="spellEnd"/>
      <w:r w:rsidRPr="00341699">
        <w:rPr>
          <w:rFonts w:ascii="Times New Roman" w:hAnsi="Times New Roman"/>
        </w:rPr>
        <w:t xml:space="preserve"> beregningsgrundlag af f.eks. befordringsfradrag.  </w:t>
      </w:r>
    </w:p>
  </w:footnote>
  <w:footnote w:id="4">
    <w:p w:rsidR="00196C61" w:rsidRPr="00341699" w:rsidRDefault="00196C61">
      <w:pPr>
        <w:pStyle w:val="Fodnotetekst"/>
        <w:rPr>
          <w:rFonts w:ascii="Times New Roman" w:hAnsi="Times New Roman"/>
        </w:rPr>
      </w:pPr>
      <w:r w:rsidRPr="00341699">
        <w:rPr>
          <w:rStyle w:val="Fodnotehenvisning"/>
          <w:rFonts w:ascii="Times New Roman" w:hAnsi="Times New Roman"/>
        </w:rPr>
        <w:footnoteRef/>
      </w:r>
      <w:r w:rsidRPr="00341699">
        <w:rPr>
          <w:rFonts w:ascii="Times New Roman" w:hAnsi="Times New Roman"/>
        </w:rPr>
        <w:t xml:space="preserve"> Projektet observerede aktiviteten i syv praksis i hver syv dage.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0EA0" w:rsidRDefault="007A0EA0">
    <w:pPr>
      <w:pStyle w:val="Sidehoved"/>
      <w:framePr w:wrap="around" w:vAnchor="text" w:hAnchor="margin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:rsidR="007A0EA0" w:rsidRDefault="007A0EA0">
    <w:pPr>
      <w:pStyle w:val="Sidehoved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0EA0" w:rsidRDefault="007A0EA0">
    <w:pPr>
      <w:pStyle w:val="Sidehoved"/>
      <w:tabs>
        <w:tab w:val="clear" w:pos="4819"/>
        <w:tab w:val="left" w:pos="8080"/>
      </w:tabs>
      <w:ind w:firstLine="357"/>
      <w:rPr>
        <w:rFonts w:ascii="Arial Narrow" w:hAnsi="Arial Narrow"/>
      </w:rPr>
    </w:pPr>
    <w:r>
      <w:tab/>
    </w:r>
    <w:r>
      <w:fldChar w:fldCharType="begin"/>
    </w:r>
    <w:r>
      <w:instrText xml:space="preserve"> PAGE  \* MERGEFORMAT </w:instrText>
    </w:r>
    <w:r>
      <w:fldChar w:fldCharType="separate"/>
    </w:r>
    <w:r w:rsidR="00AF6AF2">
      <w:rPr>
        <w:noProof/>
      </w:rPr>
      <w:t>4</w:t>
    </w:r>
    <w:r>
      <w:fldChar w:fldCharType="end"/>
    </w:r>
    <w:r>
      <w:t>/</w:t>
    </w:r>
    <w:r>
      <w:rPr>
        <w:rFonts w:ascii="Arial Narrow" w:hAnsi="Arial Narrow"/>
      </w:rPr>
      <w:fldChar w:fldCharType="begin"/>
    </w:r>
    <w:r>
      <w:rPr>
        <w:rFonts w:ascii="Arial Narrow" w:hAnsi="Arial Narrow"/>
      </w:rPr>
      <w:instrText xml:space="preserve"> NUMPAGES  \* MERGEFORMAT </w:instrText>
    </w:r>
    <w:r>
      <w:rPr>
        <w:rFonts w:ascii="Arial Narrow" w:hAnsi="Arial Narrow"/>
      </w:rPr>
      <w:fldChar w:fldCharType="separate"/>
    </w:r>
    <w:r w:rsidR="00AF6AF2">
      <w:rPr>
        <w:rFonts w:ascii="Arial Narrow" w:hAnsi="Arial Narrow"/>
        <w:noProof/>
      </w:rPr>
      <w:t>5</w:t>
    </w:r>
    <w:r>
      <w:rPr>
        <w:rFonts w:ascii="Arial Narrow" w:hAnsi="Arial Narrow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B769AC"/>
    <w:multiLevelType w:val="hybridMultilevel"/>
    <w:tmpl w:val="6D04B20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B055C6"/>
    <w:multiLevelType w:val="hybridMultilevel"/>
    <w:tmpl w:val="A9D4A46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284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796"/>
    <w:rsid w:val="000026C9"/>
    <w:rsid w:val="00020F6E"/>
    <w:rsid w:val="00034EBA"/>
    <w:rsid w:val="00041BA5"/>
    <w:rsid w:val="00075217"/>
    <w:rsid w:val="000B475E"/>
    <w:rsid w:val="000B505F"/>
    <w:rsid w:val="000D3D36"/>
    <w:rsid w:val="000D5FE1"/>
    <w:rsid w:val="000F30A7"/>
    <w:rsid w:val="00116F46"/>
    <w:rsid w:val="00137D0B"/>
    <w:rsid w:val="00141DB5"/>
    <w:rsid w:val="0016056C"/>
    <w:rsid w:val="00187716"/>
    <w:rsid w:val="00196C61"/>
    <w:rsid w:val="00196F51"/>
    <w:rsid w:val="001B02F8"/>
    <w:rsid w:val="001B4AA7"/>
    <w:rsid w:val="001B5B3A"/>
    <w:rsid w:val="001C258C"/>
    <w:rsid w:val="001F304D"/>
    <w:rsid w:val="00237474"/>
    <w:rsid w:val="0025131D"/>
    <w:rsid w:val="00266F9E"/>
    <w:rsid w:val="00277A22"/>
    <w:rsid w:val="002823F7"/>
    <w:rsid w:val="002937DA"/>
    <w:rsid w:val="00295CBD"/>
    <w:rsid w:val="002B5C63"/>
    <w:rsid w:val="002C2D64"/>
    <w:rsid w:val="002C3A82"/>
    <w:rsid w:val="002F5573"/>
    <w:rsid w:val="003019A9"/>
    <w:rsid w:val="003040A7"/>
    <w:rsid w:val="00323ECE"/>
    <w:rsid w:val="00325C5E"/>
    <w:rsid w:val="00337862"/>
    <w:rsid w:val="00341699"/>
    <w:rsid w:val="003420B4"/>
    <w:rsid w:val="00343743"/>
    <w:rsid w:val="00356888"/>
    <w:rsid w:val="003660CF"/>
    <w:rsid w:val="003A41CB"/>
    <w:rsid w:val="003B63DC"/>
    <w:rsid w:val="0040473F"/>
    <w:rsid w:val="00417C6F"/>
    <w:rsid w:val="00423568"/>
    <w:rsid w:val="00423D57"/>
    <w:rsid w:val="00463C1D"/>
    <w:rsid w:val="00472FF9"/>
    <w:rsid w:val="0049141E"/>
    <w:rsid w:val="00494492"/>
    <w:rsid w:val="004A7050"/>
    <w:rsid w:val="004F7C51"/>
    <w:rsid w:val="00515626"/>
    <w:rsid w:val="005212D9"/>
    <w:rsid w:val="005556D5"/>
    <w:rsid w:val="00555BF6"/>
    <w:rsid w:val="00580BFF"/>
    <w:rsid w:val="005929A7"/>
    <w:rsid w:val="005C7B2D"/>
    <w:rsid w:val="005D5A1B"/>
    <w:rsid w:val="00604772"/>
    <w:rsid w:val="0061366E"/>
    <w:rsid w:val="0061774D"/>
    <w:rsid w:val="00620170"/>
    <w:rsid w:val="00625B8B"/>
    <w:rsid w:val="006628DD"/>
    <w:rsid w:val="006771B9"/>
    <w:rsid w:val="00687C19"/>
    <w:rsid w:val="006A0271"/>
    <w:rsid w:val="006C2BAB"/>
    <w:rsid w:val="006C6F85"/>
    <w:rsid w:val="006D2711"/>
    <w:rsid w:val="006E27BC"/>
    <w:rsid w:val="006F01BB"/>
    <w:rsid w:val="006F3FA4"/>
    <w:rsid w:val="0072627D"/>
    <w:rsid w:val="007356D2"/>
    <w:rsid w:val="007477EE"/>
    <w:rsid w:val="00755EF3"/>
    <w:rsid w:val="00764731"/>
    <w:rsid w:val="00792212"/>
    <w:rsid w:val="00792B7B"/>
    <w:rsid w:val="007A0EA0"/>
    <w:rsid w:val="007B2BDE"/>
    <w:rsid w:val="007D5E0D"/>
    <w:rsid w:val="007E253A"/>
    <w:rsid w:val="00803846"/>
    <w:rsid w:val="008438DD"/>
    <w:rsid w:val="00864D1A"/>
    <w:rsid w:val="0086737D"/>
    <w:rsid w:val="0089170B"/>
    <w:rsid w:val="008A0803"/>
    <w:rsid w:val="008A2EAD"/>
    <w:rsid w:val="008A30E1"/>
    <w:rsid w:val="008A5769"/>
    <w:rsid w:val="008C58BF"/>
    <w:rsid w:val="008D1B5C"/>
    <w:rsid w:val="008E3F49"/>
    <w:rsid w:val="008F3836"/>
    <w:rsid w:val="008F79EA"/>
    <w:rsid w:val="00915416"/>
    <w:rsid w:val="00956BE8"/>
    <w:rsid w:val="0096351F"/>
    <w:rsid w:val="009736F9"/>
    <w:rsid w:val="009909B5"/>
    <w:rsid w:val="009A1A88"/>
    <w:rsid w:val="009B0CFA"/>
    <w:rsid w:val="009E228F"/>
    <w:rsid w:val="009F3BDF"/>
    <w:rsid w:val="00A001C8"/>
    <w:rsid w:val="00A35236"/>
    <w:rsid w:val="00A41357"/>
    <w:rsid w:val="00A510C4"/>
    <w:rsid w:val="00A52DAD"/>
    <w:rsid w:val="00A57BBF"/>
    <w:rsid w:val="00A72FAE"/>
    <w:rsid w:val="00A81157"/>
    <w:rsid w:val="00A926F4"/>
    <w:rsid w:val="00AF1ACD"/>
    <w:rsid w:val="00AF6AF2"/>
    <w:rsid w:val="00AF6EF6"/>
    <w:rsid w:val="00B106E8"/>
    <w:rsid w:val="00B10A89"/>
    <w:rsid w:val="00B17E25"/>
    <w:rsid w:val="00B302DE"/>
    <w:rsid w:val="00B31411"/>
    <w:rsid w:val="00B34BAC"/>
    <w:rsid w:val="00B45467"/>
    <w:rsid w:val="00B47361"/>
    <w:rsid w:val="00B60F2C"/>
    <w:rsid w:val="00B75057"/>
    <w:rsid w:val="00B80AE6"/>
    <w:rsid w:val="00B91542"/>
    <w:rsid w:val="00BA4039"/>
    <w:rsid w:val="00C008A5"/>
    <w:rsid w:val="00C03B42"/>
    <w:rsid w:val="00C12B77"/>
    <w:rsid w:val="00C20312"/>
    <w:rsid w:val="00C22080"/>
    <w:rsid w:val="00C2246F"/>
    <w:rsid w:val="00C40589"/>
    <w:rsid w:val="00C60DE3"/>
    <w:rsid w:val="00C82B6C"/>
    <w:rsid w:val="00CA15CD"/>
    <w:rsid w:val="00CB1B47"/>
    <w:rsid w:val="00CC1C82"/>
    <w:rsid w:val="00CC258B"/>
    <w:rsid w:val="00CD1342"/>
    <w:rsid w:val="00CF31BA"/>
    <w:rsid w:val="00CF3606"/>
    <w:rsid w:val="00D00505"/>
    <w:rsid w:val="00D02F53"/>
    <w:rsid w:val="00D17135"/>
    <w:rsid w:val="00D17570"/>
    <w:rsid w:val="00D3668D"/>
    <w:rsid w:val="00D548EA"/>
    <w:rsid w:val="00D705C2"/>
    <w:rsid w:val="00D944A7"/>
    <w:rsid w:val="00DA207B"/>
    <w:rsid w:val="00DE6D22"/>
    <w:rsid w:val="00DF25A2"/>
    <w:rsid w:val="00DF582C"/>
    <w:rsid w:val="00DF6962"/>
    <w:rsid w:val="00E33B7C"/>
    <w:rsid w:val="00E352D6"/>
    <w:rsid w:val="00E43388"/>
    <w:rsid w:val="00E55A7C"/>
    <w:rsid w:val="00EC68B1"/>
    <w:rsid w:val="00ED15C2"/>
    <w:rsid w:val="00ED6BAD"/>
    <w:rsid w:val="00EE2CA5"/>
    <w:rsid w:val="00EE7B3A"/>
    <w:rsid w:val="00EE7EA3"/>
    <w:rsid w:val="00EF16C1"/>
    <w:rsid w:val="00EF49C2"/>
    <w:rsid w:val="00F072E6"/>
    <w:rsid w:val="00F37844"/>
    <w:rsid w:val="00F41A19"/>
    <w:rsid w:val="00F60986"/>
    <w:rsid w:val="00F66C91"/>
    <w:rsid w:val="00F709A6"/>
    <w:rsid w:val="00F82CC8"/>
    <w:rsid w:val="00F9275A"/>
    <w:rsid w:val="00FC453B"/>
    <w:rsid w:val="00FC4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1C090B-74F9-4E98-9697-58DFAF7F6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Lucida Sans Unicode" w:hAnsi="Lucida Sans Unicode"/>
      <w:kern w:val="28"/>
      <w:sz w:val="18"/>
      <w:szCs w:val="18"/>
    </w:rPr>
  </w:style>
  <w:style w:type="paragraph" w:styleId="Overskrift1">
    <w:name w:val="heading 1"/>
    <w:basedOn w:val="Normal"/>
    <w:next w:val="FrsteAfsnit"/>
    <w:qFormat/>
    <w:pPr>
      <w:keepNext/>
      <w:spacing w:after="120"/>
      <w:outlineLvl w:val="0"/>
    </w:pPr>
    <w:rPr>
      <w:rFonts w:ascii="Arial Narrow" w:hAnsi="Arial Narrow"/>
      <w:b/>
      <w:sz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</w:style>
  <w:style w:type="paragraph" w:styleId="Sidefod">
    <w:name w:val="footer"/>
    <w:basedOn w:val="Normal"/>
    <w:pPr>
      <w:tabs>
        <w:tab w:val="center" w:pos="4819"/>
        <w:tab w:val="right" w:pos="9638"/>
      </w:tabs>
    </w:pPr>
    <w:rPr>
      <w:rFonts w:ascii="Arial Narrow" w:hAnsi="Arial Narrow"/>
      <w:sz w:val="16"/>
    </w:rPr>
  </w:style>
  <w:style w:type="paragraph" w:customStyle="1" w:styleId="DRBrdtekst">
    <w:name w:val="DRBrødtekst"/>
    <w:basedOn w:val="Normal"/>
  </w:style>
  <w:style w:type="paragraph" w:customStyle="1" w:styleId="PLOBrdtekst">
    <w:name w:val="PLOBrødtekst"/>
    <w:basedOn w:val="Normal"/>
    <w:pPr>
      <w:spacing w:line="320" w:lineRule="exact"/>
      <w:ind w:firstLine="369"/>
    </w:pPr>
  </w:style>
  <w:style w:type="paragraph" w:customStyle="1" w:styleId="PLONavn">
    <w:name w:val="PLONavn"/>
    <w:basedOn w:val="Normal"/>
    <w:pPr>
      <w:framePr w:w="1667" w:h="1298" w:wrap="around" w:vAnchor="page" w:hAnchor="page" w:x="9498" w:y="455"/>
    </w:pPr>
    <w:rPr>
      <w:rFonts w:ascii="Arial Narrow" w:hAnsi="Arial Narrow"/>
      <w:b/>
    </w:rPr>
  </w:style>
  <w:style w:type="paragraph" w:customStyle="1" w:styleId="FrsteAfsnit">
    <w:name w:val="FørsteAfsnit"/>
    <w:basedOn w:val="PLOBrdtekst"/>
    <w:next w:val="PLOBrdtekst"/>
    <w:pPr>
      <w:ind w:firstLine="0"/>
    </w:pPr>
  </w:style>
  <w:style w:type="paragraph" w:customStyle="1" w:styleId="PLOHilsen">
    <w:name w:val="PLOHilsen"/>
    <w:basedOn w:val="FrsteAfsnit"/>
  </w:style>
  <w:style w:type="character" w:styleId="Hyperlink">
    <w:name w:val="Hyperlink"/>
    <w:rPr>
      <w:color w:val="0000FF"/>
      <w:u w:val="single"/>
    </w:rPr>
  </w:style>
  <w:style w:type="character" w:styleId="BesgtLink">
    <w:name w:val="FollowedHyperlink"/>
    <w:rPr>
      <w:color w:val="800080"/>
      <w:u w:val="single"/>
    </w:rPr>
  </w:style>
  <w:style w:type="paragraph" w:customStyle="1" w:styleId="dato">
    <w:name w:val="dato"/>
    <w:rsid w:val="00B31411"/>
    <w:rPr>
      <w:rFonts w:ascii="Arial Narrow" w:hAnsi="Arial Narrow" w:cs="Courier New"/>
      <w:sz w:val="16"/>
      <w:szCs w:val="16"/>
    </w:rPr>
  </w:style>
  <w:style w:type="table" w:styleId="Tabel-Gitter">
    <w:name w:val="Table Grid"/>
    <w:basedOn w:val="Tabel-Normal"/>
    <w:rsid w:val="00B31411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BA4039"/>
    <w:pPr>
      <w:ind w:left="720"/>
      <w:contextualSpacing/>
    </w:pPr>
  </w:style>
  <w:style w:type="table" w:styleId="Gittertabel5-mrk-farve1">
    <w:name w:val="Grid Table 5 Dark Accent 1"/>
    <w:basedOn w:val="Tabel-Normal"/>
    <w:uiPriority w:val="50"/>
    <w:rsid w:val="002F557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Gittertabel4-farve1">
    <w:name w:val="Grid Table 4 Accent 1"/>
    <w:basedOn w:val="Tabel-Normal"/>
    <w:uiPriority w:val="49"/>
    <w:rsid w:val="002F5573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Fodnotetekst">
    <w:name w:val="footnote text"/>
    <w:basedOn w:val="Normal"/>
    <w:link w:val="FodnotetekstTegn"/>
    <w:rsid w:val="008A0803"/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rsid w:val="008A0803"/>
    <w:rPr>
      <w:rFonts w:ascii="Lucida Sans Unicode" w:hAnsi="Lucida Sans Unicode"/>
      <w:kern w:val="28"/>
    </w:rPr>
  </w:style>
  <w:style w:type="character" w:styleId="Fodnotehenvisning">
    <w:name w:val="footnote reference"/>
    <w:basedOn w:val="Standardskrifttypeiafsnit"/>
    <w:rsid w:val="008A0803"/>
    <w:rPr>
      <w:vertAlign w:val="superscript"/>
    </w:rPr>
  </w:style>
  <w:style w:type="character" w:styleId="Kommentarhenvisning">
    <w:name w:val="annotation reference"/>
    <w:basedOn w:val="Standardskrifttypeiafsnit"/>
    <w:rsid w:val="00F60986"/>
    <w:rPr>
      <w:sz w:val="16"/>
      <w:szCs w:val="16"/>
    </w:rPr>
  </w:style>
  <w:style w:type="paragraph" w:styleId="Kommentartekst">
    <w:name w:val="annotation text"/>
    <w:basedOn w:val="Normal"/>
    <w:link w:val="KommentartekstTegn"/>
    <w:rsid w:val="00F60986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rsid w:val="00F60986"/>
    <w:rPr>
      <w:rFonts w:ascii="Lucida Sans Unicode" w:hAnsi="Lucida Sans Unicode"/>
      <w:kern w:val="28"/>
    </w:rPr>
  </w:style>
  <w:style w:type="paragraph" w:styleId="Kommentaremne">
    <w:name w:val="annotation subject"/>
    <w:basedOn w:val="Kommentartekst"/>
    <w:next w:val="Kommentartekst"/>
    <w:link w:val="KommentaremneTegn"/>
    <w:rsid w:val="00F60986"/>
    <w:rPr>
      <w:b/>
      <w:bCs/>
    </w:rPr>
  </w:style>
  <w:style w:type="character" w:customStyle="1" w:styleId="KommentaremneTegn">
    <w:name w:val="Kommentaremne Tegn"/>
    <w:basedOn w:val="KommentartekstTegn"/>
    <w:link w:val="Kommentaremne"/>
    <w:rsid w:val="00F60986"/>
    <w:rPr>
      <w:rFonts w:ascii="Lucida Sans Unicode" w:hAnsi="Lucida Sans Unicode"/>
      <w:b/>
      <w:bCs/>
      <w:kern w:val="28"/>
    </w:rPr>
  </w:style>
  <w:style w:type="paragraph" w:styleId="Markeringsbobletekst">
    <w:name w:val="Balloon Text"/>
    <w:basedOn w:val="Normal"/>
    <w:link w:val="MarkeringsbobletekstTegn"/>
    <w:semiHidden/>
    <w:unhideWhenUsed/>
    <w:rsid w:val="00F60986"/>
    <w:rPr>
      <w:rFonts w:ascii="Segoe UI" w:hAnsi="Segoe UI" w:cs="Segoe UI"/>
    </w:rPr>
  </w:style>
  <w:style w:type="character" w:customStyle="1" w:styleId="MarkeringsbobletekstTegn">
    <w:name w:val="Markeringsbobletekst Tegn"/>
    <w:basedOn w:val="Standardskrifttypeiafsnit"/>
    <w:link w:val="Markeringsbobletekst"/>
    <w:semiHidden/>
    <w:rsid w:val="00F60986"/>
    <w:rPr>
      <w:rFonts w:ascii="Segoe UI" w:hAnsi="Segoe UI" w:cs="Segoe UI"/>
      <w:kern w:val="2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0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1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e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k\AppData\Local\cBrain\F2\.tmp\e95cb605-2c58-4999-a7e9-b8f88d7c2c09.dotx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36AC3E-8F74-4E71-86FA-461C655C7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e95cb605-2c58-4999-a7e9-b8f88d7c2c09.dotx</Template>
  <TotalTime>0</TotalTime>
  <Pages>5</Pages>
  <Words>1063</Words>
  <Characters>6488</Characters>
  <Application>Microsoft Office Word</Application>
  <DocSecurity>0</DocSecurity>
  <Lines>54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PLO</Company>
  <LinksUpToDate>false</LinksUpToDate>
  <CharactersWithSpaces>7536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Jeppe Krag</dc:creator>
  <cp:keywords/>
  <cp:lastModifiedBy>Jonas Heltberg</cp:lastModifiedBy>
  <cp:revision>2</cp:revision>
  <cp:lastPrinted>2017-03-01T09:35:00Z</cp:lastPrinted>
  <dcterms:created xsi:type="dcterms:W3CDTF">2017-03-08T07:58:00Z</dcterms:created>
  <dcterms:modified xsi:type="dcterms:W3CDTF">2017-03-08T07:58:00Z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th">
    <vt:lpwstr>C:\Users\bse\AppData\Local\Temp\SJ20150615083243838 [DOR375424].DOC</vt:lpwstr>
  </property>
  <property fmtid="{D5CDD505-2E9C-101B-9397-08002B2CF9AE}" pid="3" name="title">
    <vt:lpwstr>PLO Internt notat</vt:lpwstr>
  </property>
  <property fmtid="{D5CDD505-2E9C-101B-9397-08002B2CF9AE}" pid="4" name="command">
    <vt:lpwstr/>
  </property>
</Properties>
</file>