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9F6" w:rsidRPr="007F5F99" w:rsidRDefault="001E5C26" w:rsidP="007F5F99">
      <w:pPr>
        <w:jc w:val="right"/>
        <w:rPr>
          <w:lang w:val="kl-GL"/>
        </w:rPr>
      </w:pPr>
      <w:r>
        <w:rPr>
          <w:lang w:val="kl-GL"/>
        </w:rPr>
        <w:t>5. Februar 2020</w:t>
      </w:r>
    </w:p>
    <w:p w:rsidR="003F0267" w:rsidRDefault="003F0267" w:rsidP="003F0267">
      <w:pPr>
        <w:pStyle w:val="Listeafsnit"/>
        <w:ind w:left="0"/>
        <w:jc w:val="both"/>
        <w:rPr>
          <w:rFonts w:cs="Times New Roman"/>
          <w:szCs w:val="24"/>
        </w:rPr>
      </w:pPr>
      <w:r w:rsidRPr="00D53669">
        <w:rPr>
          <w:rFonts w:cs="Times New Roman"/>
          <w:szCs w:val="24"/>
        </w:rPr>
        <w:t>I medfør af § 37</w:t>
      </w:r>
      <w:r>
        <w:rPr>
          <w:rFonts w:cs="Times New Roman"/>
          <w:szCs w:val="24"/>
        </w:rPr>
        <w:t>, stk. 1</w:t>
      </w:r>
      <w:r w:rsidRPr="00D53669">
        <w:rPr>
          <w:rFonts w:cs="Times New Roman"/>
          <w:szCs w:val="24"/>
        </w:rPr>
        <w:t xml:space="preserve"> i Forretningsorden for Inatsisartut fremsætter jeg hermed følgende spørgsmål til Naalakkersuisut:</w:t>
      </w:r>
    </w:p>
    <w:p w:rsidR="003F0267" w:rsidRPr="00D53669" w:rsidRDefault="003F0267" w:rsidP="003F0267">
      <w:pPr>
        <w:pStyle w:val="Listeafsnit"/>
        <w:jc w:val="both"/>
        <w:rPr>
          <w:rFonts w:cs="Times New Roman"/>
          <w:szCs w:val="24"/>
        </w:rPr>
      </w:pPr>
    </w:p>
    <w:p w:rsidR="003F0267" w:rsidRPr="00D53669" w:rsidRDefault="003F0267" w:rsidP="003F0267">
      <w:pPr>
        <w:pStyle w:val="Listeafsnit"/>
        <w:autoSpaceDE w:val="0"/>
        <w:autoSpaceDN w:val="0"/>
        <w:adjustRightInd w:val="0"/>
        <w:ind w:left="0"/>
        <w:rPr>
          <w:rFonts w:cs="Times New Roman"/>
          <w:b/>
          <w:color w:val="000000"/>
          <w:szCs w:val="24"/>
          <w:lang w:val="kl-GL" w:eastAsia="da-DK"/>
        </w:rPr>
      </w:pPr>
      <w:r w:rsidRPr="00D53669">
        <w:rPr>
          <w:rFonts w:cs="Times New Roman"/>
          <w:b/>
          <w:color w:val="000000"/>
          <w:szCs w:val="24"/>
          <w:lang w:val="kl-GL" w:eastAsia="da-DK"/>
        </w:rPr>
        <w:t>Spørgsmål</w:t>
      </w:r>
      <w:r>
        <w:rPr>
          <w:rFonts w:cs="Times New Roman"/>
          <w:b/>
          <w:color w:val="000000"/>
          <w:szCs w:val="24"/>
          <w:lang w:val="kl-GL" w:eastAsia="da-DK"/>
        </w:rPr>
        <w:t xml:space="preserve"> til Naalakkersuisut</w:t>
      </w:r>
      <w:r w:rsidRPr="00D53669">
        <w:rPr>
          <w:rFonts w:cs="Times New Roman"/>
          <w:b/>
          <w:color w:val="000000"/>
          <w:szCs w:val="24"/>
          <w:lang w:val="kl-GL" w:eastAsia="da-DK"/>
        </w:rPr>
        <w:t>:</w:t>
      </w:r>
    </w:p>
    <w:p w:rsidR="003F0267" w:rsidRDefault="00E5626A" w:rsidP="007C0A42">
      <w:pPr>
        <w:pStyle w:val="Listeafsnit"/>
        <w:numPr>
          <w:ilvl w:val="0"/>
          <w:numId w:val="1"/>
        </w:numPr>
        <w:rPr>
          <w:b/>
          <w:sz w:val="24"/>
          <w:szCs w:val="24"/>
          <w:lang w:val="kl-GL"/>
        </w:rPr>
      </w:pPr>
      <w:r>
        <w:rPr>
          <w:b/>
          <w:sz w:val="24"/>
          <w:szCs w:val="24"/>
          <w:lang w:val="kl-GL"/>
        </w:rPr>
        <w:t>Hvilken effekt</w:t>
      </w:r>
      <w:r w:rsidR="0024421A">
        <w:rPr>
          <w:b/>
          <w:sz w:val="24"/>
          <w:szCs w:val="24"/>
          <w:lang w:val="kl-GL"/>
        </w:rPr>
        <w:t xml:space="preserve"> har det haft da man sidst</w:t>
      </w:r>
      <w:bookmarkStart w:id="0" w:name="_GoBack"/>
      <w:bookmarkEnd w:id="0"/>
      <w:r>
        <w:rPr>
          <w:b/>
          <w:sz w:val="24"/>
          <w:szCs w:val="24"/>
          <w:lang w:val="kl-GL"/>
        </w:rPr>
        <w:t xml:space="preserve"> forøgede antallet af toldere til tre (to i Ilulissat og</w:t>
      </w:r>
      <w:r w:rsidR="00077E7A">
        <w:rPr>
          <w:b/>
          <w:sz w:val="24"/>
          <w:szCs w:val="24"/>
          <w:lang w:val="kl-GL"/>
        </w:rPr>
        <w:t xml:space="preserve"> en i Kangerlussuaq)?</w:t>
      </w:r>
    </w:p>
    <w:p w:rsidR="00DD7B0A" w:rsidRPr="00B00C8F" w:rsidRDefault="00B00C8F" w:rsidP="00B00C8F">
      <w:pPr>
        <w:pStyle w:val="Listeafsnit"/>
        <w:numPr>
          <w:ilvl w:val="0"/>
          <w:numId w:val="1"/>
        </w:numPr>
        <w:rPr>
          <w:b/>
          <w:sz w:val="24"/>
          <w:szCs w:val="24"/>
          <w:lang w:val="kl-GL"/>
        </w:rPr>
      </w:pPr>
      <w:r>
        <w:rPr>
          <w:b/>
          <w:sz w:val="24"/>
          <w:szCs w:val="24"/>
          <w:lang w:val="kl-GL"/>
        </w:rPr>
        <w:t xml:space="preserve">Bliver der taget </w:t>
      </w:r>
      <w:r w:rsidR="001A7B2B">
        <w:rPr>
          <w:b/>
          <w:sz w:val="24"/>
          <w:szCs w:val="24"/>
          <w:lang w:val="kl-GL"/>
        </w:rPr>
        <w:t>større mængder</w:t>
      </w:r>
      <w:r>
        <w:rPr>
          <w:b/>
          <w:sz w:val="24"/>
          <w:szCs w:val="24"/>
          <w:lang w:val="kl-GL"/>
        </w:rPr>
        <w:t xml:space="preserve"> </w:t>
      </w:r>
      <w:r w:rsidR="001A7B2B">
        <w:rPr>
          <w:b/>
          <w:sz w:val="24"/>
          <w:szCs w:val="24"/>
          <w:lang w:val="kl-GL"/>
        </w:rPr>
        <w:t>ulovlig</w:t>
      </w:r>
      <w:r>
        <w:rPr>
          <w:b/>
          <w:sz w:val="24"/>
          <w:szCs w:val="24"/>
          <w:lang w:val="kl-GL"/>
        </w:rPr>
        <w:t>t indsmuglet</w:t>
      </w:r>
      <w:r w:rsidR="00071DF7">
        <w:rPr>
          <w:b/>
          <w:sz w:val="24"/>
          <w:szCs w:val="24"/>
          <w:lang w:val="kl-GL"/>
        </w:rPr>
        <w:t xml:space="preserve"> euforiserende stoffer</w:t>
      </w:r>
      <w:r>
        <w:rPr>
          <w:b/>
          <w:sz w:val="24"/>
          <w:szCs w:val="24"/>
          <w:lang w:val="kl-GL"/>
        </w:rPr>
        <w:t xml:space="preserve"> som følge af forøgelsen af antallet af  toldere</w:t>
      </w:r>
      <w:r w:rsidR="00FA608A" w:rsidRPr="00B00C8F">
        <w:rPr>
          <w:b/>
          <w:sz w:val="24"/>
          <w:szCs w:val="24"/>
          <w:lang w:val="kl-GL"/>
        </w:rPr>
        <w:t>?</w:t>
      </w:r>
    </w:p>
    <w:p w:rsidR="001A7B2B" w:rsidRDefault="001A7B2B" w:rsidP="00DD7B0A">
      <w:pPr>
        <w:pStyle w:val="Listeafsnit"/>
        <w:numPr>
          <w:ilvl w:val="0"/>
          <w:numId w:val="1"/>
        </w:numPr>
        <w:rPr>
          <w:b/>
          <w:sz w:val="24"/>
          <w:szCs w:val="24"/>
          <w:lang w:val="kl-GL"/>
        </w:rPr>
      </w:pPr>
      <w:r>
        <w:rPr>
          <w:b/>
          <w:sz w:val="24"/>
          <w:szCs w:val="24"/>
          <w:lang w:val="kl-GL"/>
        </w:rPr>
        <w:t xml:space="preserve">Hvilke planer har Naalakkersuisut for at bekæmpe </w:t>
      </w:r>
      <w:r w:rsidR="00071DF7">
        <w:rPr>
          <w:b/>
          <w:sz w:val="24"/>
          <w:szCs w:val="24"/>
          <w:lang w:val="kl-GL"/>
        </w:rPr>
        <w:t xml:space="preserve">den ulovlige indsmugling af </w:t>
      </w:r>
      <w:r w:rsidR="00A06D58">
        <w:rPr>
          <w:b/>
          <w:sz w:val="24"/>
          <w:szCs w:val="24"/>
          <w:lang w:val="kl-GL"/>
        </w:rPr>
        <w:t>euforiserende stoffer</w:t>
      </w:r>
      <w:r w:rsidR="00071DF7">
        <w:rPr>
          <w:b/>
          <w:sz w:val="24"/>
          <w:szCs w:val="24"/>
          <w:lang w:val="kl-GL"/>
        </w:rPr>
        <w:t>?</w:t>
      </w:r>
    </w:p>
    <w:p w:rsidR="00EF065A" w:rsidRPr="00EF065A" w:rsidRDefault="00B42A50" w:rsidP="00EF065A">
      <w:pPr>
        <w:pStyle w:val="Listeafsnit"/>
        <w:numPr>
          <w:ilvl w:val="0"/>
          <w:numId w:val="1"/>
        </w:numPr>
        <w:rPr>
          <w:b/>
          <w:sz w:val="24"/>
          <w:szCs w:val="24"/>
          <w:lang w:val="kl-GL"/>
        </w:rPr>
      </w:pPr>
      <w:r>
        <w:rPr>
          <w:b/>
          <w:sz w:val="24"/>
          <w:szCs w:val="24"/>
          <w:lang w:val="kl-GL"/>
        </w:rPr>
        <w:t>Vil man sætte flere t</w:t>
      </w:r>
      <w:r w:rsidR="00EF065A">
        <w:rPr>
          <w:b/>
          <w:sz w:val="24"/>
          <w:szCs w:val="24"/>
          <w:lang w:val="kl-GL"/>
        </w:rPr>
        <w:t>oldere ind</w:t>
      </w:r>
      <w:r w:rsidR="00DD7B0A" w:rsidRPr="00B42A50">
        <w:rPr>
          <w:b/>
          <w:sz w:val="24"/>
          <w:szCs w:val="24"/>
          <w:lang w:val="kl-GL"/>
        </w:rPr>
        <w:t xml:space="preserve">? </w:t>
      </w:r>
    </w:p>
    <w:p w:rsidR="00EF065A" w:rsidRDefault="00EF065A" w:rsidP="00DD7B0A">
      <w:pPr>
        <w:pStyle w:val="Listeafsnit"/>
        <w:numPr>
          <w:ilvl w:val="0"/>
          <w:numId w:val="3"/>
        </w:numPr>
        <w:rPr>
          <w:b/>
          <w:sz w:val="24"/>
          <w:szCs w:val="24"/>
          <w:lang w:val="kl-GL"/>
        </w:rPr>
      </w:pPr>
      <w:r>
        <w:rPr>
          <w:b/>
          <w:sz w:val="24"/>
          <w:szCs w:val="24"/>
          <w:lang w:val="kl-GL"/>
        </w:rPr>
        <w:t>Hvis ja, hvornår</w:t>
      </w:r>
      <w:r w:rsidR="00890358">
        <w:rPr>
          <w:b/>
          <w:sz w:val="24"/>
          <w:szCs w:val="24"/>
          <w:lang w:val="kl-GL"/>
        </w:rPr>
        <w:t xml:space="preserve"> og hvor vil man ansætte tolderne?</w:t>
      </w:r>
    </w:p>
    <w:p w:rsidR="00890358" w:rsidRDefault="00890358" w:rsidP="00741EA0">
      <w:pPr>
        <w:pStyle w:val="Listeafsnit"/>
        <w:numPr>
          <w:ilvl w:val="0"/>
          <w:numId w:val="1"/>
        </w:numPr>
        <w:rPr>
          <w:b/>
          <w:sz w:val="24"/>
          <w:szCs w:val="24"/>
          <w:lang w:val="kl-GL"/>
        </w:rPr>
      </w:pPr>
      <w:r>
        <w:rPr>
          <w:b/>
          <w:sz w:val="24"/>
          <w:szCs w:val="24"/>
          <w:lang w:val="kl-GL"/>
        </w:rPr>
        <w:t xml:space="preserve">Vil Naalaakkersuisut afsætte flere økonomiske midler til bekæmpelse af </w:t>
      </w:r>
      <w:r w:rsidR="004B6C0D">
        <w:rPr>
          <w:b/>
          <w:sz w:val="24"/>
          <w:szCs w:val="24"/>
          <w:lang w:val="kl-GL"/>
        </w:rPr>
        <w:t>ulovligt indsmugle</w:t>
      </w:r>
      <w:r w:rsidR="00ED1378">
        <w:rPr>
          <w:b/>
          <w:sz w:val="24"/>
          <w:szCs w:val="24"/>
          <w:lang w:val="kl-GL"/>
        </w:rPr>
        <w:t>de</w:t>
      </w:r>
      <w:r w:rsidR="004B6C0D">
        <w:rPr>
          <w:b/>
          <w:sz w:val="24"/>
          <w:szCs w:val="24"/>
          <w:lang w:val="kl-GL"/>
        </w:rPr>
        <w:t xml:space="preserve"> euforiserende stoffer?</w:t>
      </w:r>
    </w:p>
    <w:p w:rsidR="004B6C0D" w:rsidRDefault="00ED1378" w:rsidP="00741EA0">
      <w:pPr>
        <w:pStyle w:val="Listeafsnit"/>
        <w:numPr>
          <w:ilvl w:val="0"/>
          <w:numId w:val="1"/>
        </w:numPr>
        <w:rPr>
          <w:b/>
          <w:sz w:val="24"/>
          <w:szCs w:val="24"/>
          <w:lang w:val="kl-GL"/>
        </w:rPr>
      </w:pPr>
      <w:r>
        <w:rPr>
          <w:b/>
          <w:sz w:val="24"/>
          <w:szCs w:val="24"/>
          <w:lang w:val="kl-GL"/>
        </w:rPr>
        <w:t xml:space="preserve">Har Naalakkersuisut intensiveret deres bekæmpelse af </w:t>
      </w:r>
      <w:r w:rsidR="0084573A">
        <w:rPr>
          <w:b/>
          <w:sz w:val="24"/>
          <w:szCs w:val="24"/>
          <w:lang w:val="kl-GL"/>
        </w:rPr>
        <w:t xml:space="preserve">ulovligt indsmuglede euforiserende stoffer </w:t>
      </w:r>
      <w:r>
        <w:rPr>
          <w:b/>
          <w:sz w:val="24"/>
          <w:szCs w:val="24"/>
          <w:lang w:val="kl-GL"/>
        </w:rPr>
        <w:t>i samarbejde med Justitsministeriet?</w:t>
      </w:r>
    </w:p>
    <w:p w:rsidR="00B73D1A" w:rsidRPr="00615771" w:rsidRDefault="00ED1378" w:rsidP="00B73D1A">
      <w:pPr>
        <w:pStyle w:val="Listeafsnit"/>
        <w:numPr>
          <w:ilvl w:val="0"/>
          <w:numId w:val="3"/>
        </w:numPr>
        <w:rPr>
          <w:b/>
          <w:sz w:val="24"/>
          <w:szCs w:val="24"/>
          <w:lang w:val="kl-GL"/>
        </w:rPr>
      </w:pPr>
      <w:r>
        <w:rPr>
          <w:b/>
          <w:sz w:val="24"/>
          <w:szCs w:val="24"/>
          <w:lang w:val="kl-GL"/>
        </w:rPr>
        <w:t>Hvordan og hvornår</w:t>
      </w:r>
      <w:r w:rsidR="00B73D1A" w:rsidRPr="00615771">
        <w:rPr>
          <w:b/>
          <w:sz w:val="24"/>
          <w:szCs w:val="24"/>
          <w:lang w:val="kl-GL"/>
        </w:rPr>
        <w:t>?</w:t>
      </w:r>
    </w:p>
    <w:p w:rsidR="00DD7B0A" w:rsidRPr="0084573A" w:rsidRDefault="00ED426B" w:rsidP="0084573A">
      <w:pPr>
        <w:pStyle w:val="Listeafsnit"/>
        <w:numPr>
          <w:ilvl w:val="0"/>
          <w:numId w:val="1"/>
        </w:numPr>
        <w:rPr>
          <w:b/>
          <w:sz w:val="24"/>
          <w:szCs w:val="24"/>
          <w:lang w:val="kl-GL"/>
        </w:rPr>
      </w:pPr>
      <w:r>
        <w:rPr>
          <w:b/>
          <w:sz w:val="24"/>
          <w:szCs w:val="24"/>
          <w:lang w:val="kl-GL"/>
        </w:rPr>
        <w:t xml:space="preserve">Hvor mange </w:t>
      </w:r>
      <w:r w:rsidR="007C1F95">
        <w:rPr>
          <w:b/>
          <w:sz w:val="24"/>
          <w:szCs w:val="24"/>
          <w:lang w:val="kl-GL"/>
        </w:rPr>
        <w:t xml:space="preserve">ansatte i politiet arbejder med bekæmpelse </w:t>
      </w:r>
      <w:r w:rsidR="0084573A">
        <w:rPr>
          <w:b/>
          <w:sz w:val="24"/>
          <w:szCs w:val="24"/>
          <w:lang w:val="kl-GL"/>
        </w:rPr>
        <w:t>af ulovligt indsmuglede euforiserende stoffer</w:t>
      </w:r>
      <w:r w:rsidR="00B73D1A" w:rsidRPr="0084573A">
        <w:rPr>
          <w:b/>
          <w:sz w:val="24"/>
          <w:szCs w:val="24"/>
          <w:lang w:val="kl-GL"/>
        </w:rPr>
        <w:t>?</w:t>
      </w:r>
    </w:p>
    <w:p w:rsidR="00E519F6" w:rsidRPr="007F5F99" w:rsidRDefault="00741EA0" w:rsidP="007F5F99">
      <w:pPr>
        <w:spacing w:after="0"/>
        <w:rPr>
          <w:sz w:val="24"/>
          <w:szCs w:val="24"/>
          <w:lang w:val="kl-GL"/>
        </w:rPr>
      </w:pPr>
      <w:r w:rsidRPr="007F5F99">
        <w:rPr>
          <w:sz w:val="24"/>
          <w:szCs w:val="24"/>
          <w:lang w:val="kl-GL"/>
        </w:rPr>
        <w:t xml:space="preserve"> </w:t>
      </w:r>
      <w:r w:rsidR="00E519F6" w:rsidRPr="007F5F99">
        <w:rPr>
          <w:sz w:val="24"/>
          <w:szCs w:val="24"/>
          <w:lang w:val="kl-GL"/>
        </w:rPr>
        <w:t>(</w:t>
      </w:r>
      <w:r w:rsidR="00ED426B">
        <w:rPr>
          <w:sz w:val="24"/>
          <w:szCs w:val="24"/>
          <w:lang w:val="kl-GL"/>
        </w:rPr>
        <w:t>Medlem af Inatsisartut,</w:t>
      </w:r>
      <w:r w:rsidR="00E519F6" w:rsidRPr="007F5F99">
        <w:rPr>
          <w:sz w:val="24"/>
          <w:szCs w:val="24"/>
          <w:lang w:val="kl-GL"/>
        </w:rPr>
        <w:t xml:space="preserve"> </w:t>
      </w:r>
      <w:r w:rsidR="00935986">
        <w:rPr>
          <w:sz w:val="24"/>
          <w:szCs w:val="24"/>
          <w:lang w:val="kl-GL"/>
        </w:rPr>
        <w:t>Erik Jensen</w:t>
      </w:r>
      <w:r w:rsidR="00E519F6" w:rsidRPr="007F5F99">
        <w:rPr>
          <w:sz w:val="24"/>
          <w:szCs w:val="24"/>
          <w:lang w:val="kl-GL"/>
        </w:rPr>
        <w:t>,</w:t>
      </w:r>
      <w:r w:rsidR="007F5F99">
        <w:rPr>
          <w:sz w:val="24"/>
          <w:szCs w:val="24"/>
          <w:lang w:val="kl-GL"/>
        </w:rPr>
        <w:t xml:space="preserve"> Siumut) </w:t>
      </w:r>
    </w:p>
    <w:p w:rsidR="007F5F99" w:rsidRDefault="007F5F99" w:rsidP="00E519F6">
      <w:pPr>
        <w:rPr>
          <w:b/>
          <w:sz w:val="24"/>
          <w:szCs w:val="24"/>
          <w:lang w:val="kl-GL"/>
        </w:rPr>
      </w:pPr>
    </w:p>
    <w:p w:rsidR="007F5F99" w:rsidRPr="007F5F99" w:rsidRDefault="0084573A" w:rsidP="00E519F6">
      <w:pPr>
        <w:rPr>
          <w:b/>
          <w:sz w:val="24"/>
          <w:szCs w:val="24"/>
          <w:lang w:val="kl-GL"/>
        </w:rPr>
      </w:pPr>
      <w:r>
        <w:rPr>
          <w:b/>
          <w:sz w:val="24"/>
          <w:szCs w:val="24"/>
          <w:lang w:val="kl-GL"/>
        </w:rPr>
        <w:t>Begrundelse</w:t>
      </w:r>
      <w:r w:rsidR="007F5F99">
        <w:rPr>
          <w:b/>
          <w:sz w:val="24"/>
          <w:szCs w:val="24"/>
          <w:lang w:val="kl-GL"/>
        </w:rPr>
        <w:t>:</w:t>
      </w:r>
    </w:p>
    <w:p w:rsidR="0084573A" w:rsidRDefault="0084573A" w:rsidP="00E519F6">
      <w:pPr>
        <w:rPr>
          <w:sz w:val="24"/>
          <w:szCs w:val="24"/>
          <w:lang w:val="kl-GL"/>
        </w:rPr>
      </w:pPr>
      <w:r>
        <w:rPr>
          <w:sz w:val="24"/>
          <w:szCs w:val="24"/>
          <w:lang w:val="kl-GL"/>
        </w:rPr>
        <w:t>Man kan vel ikke blive beskyldt for at lyve hvis man påstår</w:t>
      </w:r>
      <w:r w:rsidR="00DB6F68">
        <w:rPr>
          <w:sz w:val="24"/>
          <w:szCs w:val="24"/>
          <w:lang w:val="kl-GL"/>
        </w:rPr>
        <w:t>,</w:t>
      </w:r>
      <w:r>
        <w:rPr>
          <w:sz w:val="24"/>
          <w:szCs w:val="24"/>
          <w:lang w:val="kl-GL"/>
        </w:rPr>
        <w:t xml:space="preserve"> at vort lands største problem</w:t>
      </w:r>
      <w:r w:rsidR="0012101F">
        <w:rPr>
          <w:sz w:val="24"/>
          <w:szCs w:val="24"/>
          <w:lang w:val="kl-GL"/>
        </w:rPr>
        <w:t xml:space="preserve"> er det alt for store forbrug af euforiserende stoffer. Vi må derfor stå sammen hvis dette onde skal  bekæmpes.</w:t>
      </w:r>
    </w:p>
    <w:p w:rsidR="0012101F" w:rsidRDefault="0012101F" w:rsidP="00E519F6">
      <w:pPr>
        <w:rPr>
          <w:sz w:val="24"/>
          <w:szCs w:val="24"/>
          <w:lang w:val="kl-GL"/>
        </w:rPr>
      </w:pPr>
      <w:r>
        <w:rPr>
          <w:sz w:val="24"/>
          <w:szCs w:val="24"/>
          <w:lang w:val="kl-GL"/>
        </w:rPr>
        <w:t xml:space="preserve">Mange familier og ikke mindst mange børn </w:t>
      </w:r>
      <w:r w:rsidR="00E44C1F">
        <w:rPr>
          <w:sz w:val="24"/>
          <w:szCs w:val="24"/>
          <w:lang w:val="kl-GL"/>
        </w:rPr>
        <w:t xml:space="preserve">og unge </w:t>
      </w:r>
      <w:r>
        <w:rPr>
          <w:sz w:val="24"/>
          <w:szCs w:val="24"/>
          <w:lang w:val="kl-GL"/>
        </w:rPr>
        <w:t>er ramt</w:t>
      </w:r>
      <w:r w:rsidR="00E44C1F">
        <w:rPr>
          <w:sz w:val="24"/>
          <w:szCs w:val="24"/>
          <w:lang w:val="kl-GL"/>
        </w:rPr>
        <w:t xml:space="preserve"> og ødelægges af skadesvirkningerne af disse stoffer, derfor må vi have vendt kajakken – i fællesskab.</w:t>
      </w:r>
    </w:p>
    <w:p w:rsidR="00E44C1F" w:rsidRDefault="00F93D6E" w:rsidP="00E519F6">
      <w:pPr>
        <w:rPr>
          <w:sz w:val="24"/>
          <w:szCs w:val="24"/>
          <w:lang w:val="kl-GL"/>
        </w:rPr>
      </w:pPr>
      <w:r>
        <w:rPr>
          <w:sz w:val="24"/>
          <w:szCs w:val="24"/>
          <w:lang w:val="kl-GL"/>
        </w:rPr>
        <w:t>Det fremgår af Politiets Årsberetning for 2018 (årsberetningen for 2019 er endnu ikke udkommet)</w:t>
      </w:r>
      <w:r w:rsidR="00DB6F68">
        <w:rPr>
          <w:sz w:val="24"/>
          <w:szCs w:val="24"/>
          <w:lang w:val="kl-GL"/>
        </w:rPr>
        <w:t>,</w:t>
      </w:r>
      <w:r>
        <w:rPr>
          <w:sz w:val="24"/>
          <w:szCs w:val="24"/>
          <w:lang w:val="kl-GL"/>
        </w:rPr>
        <w:t xml:space="preserve"> at man på landsplan har beslaglagt 59.6 kg hash.</w:t>
      </w:r>
    </w:p>
    <w:p w:rsidR="00F93D6E" w:rsidRDefault="00F93D6E" w:rsidP="00E519F6">
      <w:pPr>
        <w:rPr>
          <w:sz w:val="24"/>
          <w:szCs w:val="24"/>
          <w:lang w:val="kl-GL"/>
        </w:rPr>
      </w:pPr>
      <w:r>
        <w:rPr>
          <w:sz w:val="24"/>
          <w:szCs w:val="24"/>
          <w:lang w:val="kl-GL"/>
        </w:rPr>
        <w:t xml:space="preserve">I den forbindelse </w:t>
      </w:r>
      <w:r w:rsidR="00CF0CEE">
        <w:rPr>
          <w:sz w:val="24"/>
          <w:szCs w:val="24"/>
          <w:lang w:val="kl-GL"/>
        </w:rPr>
        <w:t>lægge</w:t>
      </w:r>
      <w:r w:rsidR="00DB6F68">
        <w:rPr>
          <w:sz w:val="24"/>
          <w:szCs w:val="24"/>
          <w:lang w:val="kl-GL"/>
        </w:rPr>
        <w:t>r</w:t>
      </w:r>
      <w:r w:rsidR="00CF0CEE">
        <w:rPr>
          <w:sz w:val="24"/>
          <w:szCs w:val="24"/>
          <w:lang w:val="kl-GL"/>
        </w:rPr>
        <w:t xml:space="preserve"> man straks mærke til</w:t>
      </w:r>
      <w:r w:rsidR="00DB6F68">
        <w:rPr>
          <w:sz w:val="24"/>
          <w:szCs w:val="24"/>
          <w:lang w:val="kl-GL"/>
        </w:rPr>
        <w:t>,</w:t>
      </w:r>
      <w:r w:rsidR="00CF0CEE">
        <w:rPr>
          <w:sz w:val="24"/>
          <w:szCs w:val="24"/>
          <w:lang w:val="kl-GL"/>
        </w:rPr>
        <w:t xml:space="preserve"> at konfiskationen af hash i visse byer består af ganske forsvindende små mængder hvilket er til trods for</w:t>
      </w:r>
      <w:r w:rsidR="00DB6F68">
        <w:rPr>
          <w:sz w:val="24"/>
          <w:szCs w:val="24"/>
          <w:lang w:val="kl-GL"/>
        </w:rPr>
        <w:t>,</w:t>
      </w:r>
      <w:r w:rsidR="00CF0CEE">
        <w:rPr>
          <w:sz w:val="24"/>
          <w:szCs w:val="24"/>
          <w:lang w:val="kl-GL"/>
        </w:rPr>
        <w:t xml:space="preserve"> at borgerne d</w:t>
      </w:r>
      <w:r w:rsidR="00973CE2">
        <w:rPr>
          <w:sz w:val="24"/>
          <w:szCs w:val="24"/>
          <w:lang w:val="kl-GL"/>
        </w:rPr>
        <w:t>e pågældende steder selv kan se</w:t>
      </w:r>
      <w:r w:rsidR="00DB6F68">
        <w:rPr>
          <w:sz w:val="24"/>
          <w:szCs w:val="24"/>
          <w:lang w:val="kl-GL"/>
        </w:rPr>
        <w:t>,</w:t>
      </w:r>
      <w:r w:rsidR="00973CE2">
        <w:rPr>
          <w:sz w:val="24"/>
          <w:szCs w:val="24"/>
          <w:lang w:val="kl-GL"/>
        </w:rPr>
        <w:t xml:space="preserve"> at hashproblemet er stort i deres by. </w:t>
      </w:r>
    </w:p>
    <w:p w:rsidR="00973CE2" w:rsidRDefault="00973CE2" w:rsidP="00E519F6">
      <w:pPr>
        <w:rPr>
          <w:sz w:val="24"/>
          <w:szCs w:val="24"/>
          <w:lang w:val="kl-GL"/>
        </w:rPr>
      </w:pPr>
      <w:r>
        <w:rPr>
          <w:sz w:val="24"/>
          <w:szCs w:val="24"/>
          <w:lang w:val="kl-GL"/>
        </w:rPr>
        <w:lastRenderedPageBreak/>
        <w:t>Som eksempel herpå kan nævnes</w:t>
      </w:r>
      <w:r w:rsidR="002B1CD4">
        <w:rPr>
          <w:sz w:val="24"/>
          <w:szCs w:val="24"/>
          <w:lang w:val="kl-GL"/>
        </w:rPr>
        <w:t>,</w:t>
      </w:r>
      <w:r w:rsidR="009311F7">
        <w:rPr>
          <w:sz w:val="24"/>
          <w:szCs w:val="24"/>
          <w:lang w:val="kl-GL"/>
        </w:rPr>
        <w:t xml:space="preserve"> at man i Maniitsoq kun har beslaglagt 41,10 gram, 623 gram i Nanortalik, 96,29 gram i Qeqertarsuaq, 1,50 gram </w:t>
      </w:r>
      <w:r w:rsidR="009251E1">
        <w:rPr>
          <w:sz w:val="24"/>
          <w:szCs w:val="24"/>
          <w:lang w:val="kl-GL"/>
        </w:rPr>
        <w:t xml:space="preserve">i </w:t>
      </w:r>
      <w:r w:rsidR="009311F7">
        <w:rPr>
          <w:sz w:val="24"/>
          <w:szCs w:val="24"/>
          <w:lang w:val="kl-GL"/>
        </w:rPr>
        <w:t>Qasigianngu</w:t>
      </w:r>
      <w:r w:rsidR="009251E1">
        <w:rPr>
          <w:sz w:val="24"/>
          <w:szCs w:val="24"/>
          <w:lang w:val="kl-GL"/>
        </w:rPr>
        <w:t>it.</w:t>
      </w:r>
    </w:p>
    <w:p w:rsidR="009251E1" w:rsidRDefault="009251E1" w:rsidP="00E519F6">
      <w:pPr>
        <w:rPr>
          <w:sz w:val="24"/>
          <w:szCs w:val="24"/>
          <w:lang w:val="kl-GL"/>
        </w:rPr>
      </w:pPr>
      <w:r>
        <w:rPr>
          <w:sz w:val="24"/>
          <w:szCs w:val="24"/>
          <w:lang w:val="kl-GL"/>
        </w:rPr>
        <w:t>Jeg mener på den baggrund</w:t>
      </w:r>
      <w:r w:rsidR="002B1CD4">
        <w:rPr>
          <w:sz w:val="24"/>
          <w:szCs w:val="24"/>
          <w:lang w:val="kl-GL"/>
        </w:rPr>
        <w:t>,</w:t>
      </w:r>
      <w:r>
        <w:rPr>
          <w:sz w:val="24"/>
          <w:szCs w:val="24"/>
          <w:lang w:val="kl-GL"/>
        </w:rPr>
        <w:t xml:space="preserve"> at det i sig selv viser</w:t>
      </w:r>
      <w:r w:rsidR="002B1CD4">
        <w:rPr>
          <w:sz w:val="24"/>
          <w:szCs w:val="24"/>
          <w:lang w:val="kl-GL"/>
        </w:rPr>
        <w:t>,</w:t>
      </w:r>
      <w:r>
        <w:rPr>
          <w:sz w:val="24"/>
          <w:szCs w:val="24"/>
          <w:lang w:val="kl-GL"/>
        </w:rPr>
        <w:t xml:space="preserve"> at indsatsen i bekæmpelsen af ulovligt indførte euforiserende stoffer</w:t>
      </w:r>
      <w:r w:rsidR="002B1CD4">
        <w:rPr>
          <w:sz w:val="24"/>
          <w:szCs w:val="24"/>
          <w:lang w:val="kl-GL"/>
        </w:rPr>
        <w:t xml:space="preserve"> bør intensiveres.</w:t>
      </w:r>
    </w:p>
    <w:p w:rsidR="002B1CD4" w:rsidRDefault="002B1CD4" w:rsidP="00E519F6">
      <w:pPr>
        <w:rPr>
          <w:sz w:val="24"/>
          <w:szCs w:val="24"/>
          <w:lang w:val="kl-GL"/>
        </w:rPr>
      </w:pPr>
      <w:r>
        <w:rPr>
          <w:sz w:val="24"/>
          <w:szCs w:val="24"/>
          <w:lang w:val="kl-GL"/>
        </w:rPr>
        <w:t>På denne baggrund er det derfor passende at få oplyst fra Naalakkersuisut hvilke tiltag der aktuelt forefindes og hvilke fremadrettede planer der måtte være.</w:t>
      </w:r>
    </w:p>
    <w:p w:rsidR="00E339BB" w:rsidRPr="007F5F99" w:rsidRDefault="002B1CD4" w:rsidP="00E519F6">
      <w:pPr>
        <w:rPr>
          <w:sz w:val="24"/>
          <w:szCs w:val="24"/>
          <w:lang w:val="kl-GL"/>
        </w:rPr>
      </w:pPr>
      <w:r>
        <w:rPr>
          <w:sz w:val="24"/>
          <w:szCs w:val="24"/>
          <w:lang w:val="kl-GL"/>
        </w:rPr>
        <w:t>Det er mit ønske, at mit spørgsmål bliver besvaret indenfor 10 på hinanden følgende dage.</w:t>
      </w:r>
    </w:p>
    <w:p w:rsidR="00295172" w:rsidRPr="007F5F99" w:rsidRDefault="0024421A" w:rsidP="00E519F6">
      <w:pPr>
        <w:rPr>
          <w:sz w:val="24"/>
          <w:szCs w:val="24"/>
          <w:lang w:val="kl-GL"/>
        </w:rPr>
      </w:pPr>
    </w:p>
    <w:sectPr w:rsidR="00295172" w:rsidRPr="007F5F99" w:rsidSect="007F5F99">
      <w:headerReference w:type="default" r:id="rId7"/>
      <w:pgSz w:w="11906" w:h="16838"/>
      <w:pgMar w:top="1701" w:right="1134" w:bottom="1701" w:left="1134" w:header="16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0B2" w:rsidRDefault="001270B2" w:rsidP="007F5F99">
      <w:pPr>
        <w:spacing w:after="0" w:line="240" w:lineRule="auto"/>
      </w:pPr>
      <w:r>
        <w:separator/>
      </w:r>
    </w:p>
  </w:endnote>
  <w:endnote w:type="continuationSeparator" w:id="0">
    <w:p w:rsidR="001270B2" w:rsidRDefault="001270B2" w:rsidP="007F5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0B2" w:rsidRDefault="001270B2" w:rsidP="007F5F99">
      <w:pPr>
        <w:spacing w:after="0" w:line="240" w:lineRule="auto"/>
      </w:pPr>
      <w:r>
        <w:separator/>
      </w:r>
    </w:p>
  </w:footnote>
  <w:footnote w:type="continuationSeparator" w:id="0">
    <w:p w:rsidR="001270B2" w:rsidRDefault="001270B2" w:rsidP="007F5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F99" w:rsidRDefault="007F5F99">
    <w:pPr>
      <w:pStyle w:val="Sidehoved"/>
    </w:pPr>
  </w:p>
  <w:p w:rsidR="007F5F99" w:rsidRDefault="007F5F99">
    <w:pPr>
      <w:pStyle w:val="Sidehoved"/>
    </w:pPr>
  </w:p>
  <w:p w:rsidR="007F5F99" w:rsidRDefault="007F5F99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-1082040</wp:posOffset>
          </wp:positionV>
          <wp:extent cx="1327785" cy="1072515"/>
          <wp:effectExtent l="0" t="0" r="5715" b="0"/>
          <wp:wrapNone/>
          <wp:docPr id="15" name="Billed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785" cy="1072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D08FC"/>
    <w:multiLevelType w:val="hybridMultilevel"/>
    <w:tmpl w:val="7F207CEA"/>
    <w:lvl w:ilvl="0" w:tplc="A1EE97A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7505AA8"/>
    <w:multiLevelType w:val="hybridMultilevel"/>
    <w:tmpl w:val="63E0259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44AFF"/>
    <w:multiLevelType w:val="hybridMultilevel"/>
    <w:tmpl w:val="7C3A2E1C"/>
    <w:lvl w:ilvl="0" w:tplc="8A8EF932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F586452"/>
    <w:multiLevelType w:val="hybridMultilevel"/>
    <w:tmpl w:val="43324B8C"/>
    <w:lvl w:ilvl="0" w:tplc="EE0A79C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9F6"/>
    <w:rsid w:val="00067B5F"/>
    <w:rsid w:val="00071DF7"/>
    <w:rsid w:val="00077E7A"/>
    <w:rsid w:val="00084A73"/>
    <w:rsid w:val="0012101F"/>
    <w:rsid w:val="001270B2"/>
    <w:rsid w:val="0014539D"/>
    <w:rsid w:val="001748D7"/>
    <w:rsid w:val="001A49EA"/>
    <w:rsid w:val="001A7B2B"/>
    <w:rsid w:val="001E5C26"/>
    <w:rsid w:val="0024421A"/>
    <w:rsid w:val="002658CA"/>
    <w:rsid w:val="002B1CD4"/>
    <w:rsid w:val="002B2121"/>
    <w:rsid w:val="00340BC0"/>
    <w:rsid w:val="00355D45"/>
    <w:rsid w:val="00367E6C"/>
    <w:rsid w:val="0039164B"/>
    <w:rsid w:val="003F0267"/>
    <w:rsid w:val="00417F6F"/>
    <w:rsid w:val="004968D7"/>
    <w:rsid w:val="004B6C0D"/>
    <w:rsid w:val="004F3926"/>
    <w:rsid w:val="005F504A"/>
    <w:rsid w:val="00615771"/>
    <w:rsid w:val="00635A39"/>
    <w:rsid w:val="0068065F"/>
    <w:rsid w:val="006B7261"/>
    <w:rsid w:val="00741EA0"/>
    <w:rsid w:val="007704A6"/>
    <w:rsid w:val="007C1F95"/>
    <w:rsid w:val="007E0F2F"/>
    <w:rsid w:val="007F3F66"/>
    <w:rsid w:val="007F5F99"/>
    <w:rsid w:val="008044E0"/>
    <w:rsid w:val="00826BE7"/>
    <w:rsid w:val="0084573A"/>
    <w:rsid w:val="00890358"/>
    <w:rsid w:val="008A1520"/>
    <w:rsid w:val="009251E1"/>
    <w:rsid w:val="009311F7"/>
    <w:rsid w:val="00935986"/>
    <w:rsid w:val="00973CE2"/>
    <w:rsid w:val="00A06D58"/>
    <w:rsid w:val="00B00C8F"/>
    <w:rsid w:val="00B250CA"/>
    <w:rsid w:val="00B41D3E"/>
    <w:rsid w:val="00B42A50"/>
    <w:rsid w:val="00B73D1A"/>
    <w:rsid w:val="00C16174"/>
    <w:rsid w:val="00C23B93"/>
    <w:rsid w:val="00C507D2"/>
    <w:rsid w:val="00CF0CEE"/>
    <w:rsid w:val="00D14076"/>
    <w:rsid w:val="00D666F0"/>
    <w:rsid w:val="00D97CE9"/>
    <w:rsid w:val="00DA655C"/>
    <w:rsid w:val="00DB5D0D"/>
    <w:rsid w:val="00DB6F68"/>
    <w:rsid w:val="00DD7B0A"/>
    <w:rsid w:val="00E05B2E"/>
    <w:rsid w:val="00E339BB"/>
    <w:rsid w:val="00E44C1F"/>
    <w:rsid w:val="00E519F6"/>
    <w:rsid w:val="00E5626A"/>
    <w:rsid w:val="00ED1378"/>
    <w:rsid w:val="00ED426B"/>
    <w:rsid w:val="00EE30D3"/>
    <w:rsid w:val="00EF065A"/>
    <w:rsid w:val="00F93D6E"/>
    <w:rsid w:val="00FA608A"/>
    <w:rsid w:val="00FF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3CF9AD"/>
  <w15:chartTrackingRefBased/>
  <w15:docId w15:val="{11058F1B-2B9A-4BA7-AD3F-A82664D13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F5F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F5F99"/>
  </w:style>
  <w:style w:type="paragraph" w:styleId="Sidefod">
    <w:name w:val="footer"/>
    <w:basedOn w:val="Normal"/>
    <w:link w:val="SidefodTegn"/>
    <w:uiPriority w:val="99"/>
    <w:unhideWhenUsed/>
    <w:rsid w:val="007F5F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F5F99"/>
  </w:style>
  <w:style w:type="paragraph" w:styleId="Listeafsnit">
    <w:name w:val="List Paragraph"/>
    <w:basedOn w:val="Normal"/>
    <w:uiPriority w:val="34"/>
    <w:qFormat/>
    <w:rsid w:val="00EE30D3"/>
    <w:pPr>
      <w:ind w:left="720"/>
      <w:contextualSpacing/>
    </w:pPr>
  </w:style>
  <w:style w:type="paragraph" w:styleId="Ingenafstand">
    <w:name w:val="No Spacing"/>
    <w:uiPriority w:val="1"/>
    <w:qFormat/>
    <w:rsid w:val="006157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Svane</dc:creator>
  <cp:keywords/>
  <dc:description/>
  <cp:lastModifiedBy>Bent Møller</cp:lastModifiedBy>
  <cp:revision>3</cp:revision>
  <dcterms:created xsi:type="dcterms:W3CDTF">2020-02-05T13:10:00Z</dcterms:created>
  <dcterms:modified xsi:type="dcterms:W3CDTF">2020-02-05T13:13:00Z</dcterms:modified>
</cp:coreProperties>
</file>