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67" w:rsidRPr="00DC7999" w:rsidRDefault="005E026E" w:rsidP="005E026E">
      <w:pPr>
        <w:pStyle w:val="Sidehoved"/>
        <w:rPr>
          <w:rFonts w:cstheme="minorHAnsi"/>
          <w:sz w:val="24"/>
          <w:szCs w:val="24"/>
          <w:lang w:val="kl-GL"/>
        </w:rPr>
      </w:pPr>
      <w:r w:rsidRPr="00DC7999">
        <w:rPr>
          <w:rFonts w:cstheme="minorHAnsi"/>
          <w:sz w:val="24"/>
          <w:szCs w:val="24"/>
          <w:lang w:val="kl-GL"/>
        </w:rPr>
        <w:t xml:space="preserve">                                                                                                                       </w:t>
      </w:r>
      <w:r w:rsidR="00DC7999">
        <w:rPr>
          <w:rFonts w:cstheme="minorHAnsi"/>
          <w:sz w:val="24"/>
          <w:szCs w:val="24"/>
          <w:lang w:val="kl-GL"/>
        </w:rPr>
        <w:t xml:space="preserve"> </w:t>
      </w:r>
      <w:r w:rsidRPr="00DC7999">
        <w:rPr>
          <w:rFonts w:cstheme="minorHAnsi"/>
          <w:sz w:val="24"/>
          <w:szCs w:val="24"/>
          <w:lang w:val="kl-GL"/>
        </w:rPr>
        <w:t xml:space="preserve">                             </w:t>
      </w:r>
      <w:r w:rsidR="002823F0">
        <w:rPr>
          <w:rFonts w:cstheme="minorHAnsi"/>
          <w:sz w:val="24"/>
          <w:szCs w:val="24"/>
          <w:lang w:val="kl-GL"/>
        </w:rPr>
        <w:t>2</w:t>
      </w:r>
      <w:r w:rsidR="003D022E">
        <w:rPr>
          <w:rFonts w:cstheme="minorHAnsi"/>
          <w:sz w:val="24"/>
          <w:szCs w:val="24"/>
          <w:lang w:val="kl-GL"/>
        </w:rPr>
        <w:t>4</w:t>
      </w:r>
      <w:bookmarkStart w:id="0" w:name="_GoBack"/>
      <w:bookmarkEnd w:id="0"/>
      <w:r w:rsidRPr="00DC7999">
        <w:rPr>
          <w:rFonts w:cstheme="minorHAnsi"/>
          <w:sz w:val="24"/>
          <w:szCs w:val="24"/>
          <w:lang w:val="kl-GL"/>
        </w:rPr>
        <w:t xml:space="preserve">. </w:t>
      </w:r>
      <w:r w:rsidR="002823F0">
        <w:rPr>
          <w:rFonts w:cstheme="minorHAnsi"/>
          <w:sz w:val="24"/>
          <w:szCs w:val="24"/>
          <w:lang w:val="kl-GL"/>
        </w:rPr>
        <w:t xml:space="preserve">feb. </w:t>
      </w:r>
      <w:r w:rsidRPr="00DC7999">
        <w:rPr>
          <w:rFonts w:cstheme="minorHAnsi"/>
          <w:sz w:val="24"/>
          <w:szCs w:val="24"/>
          <w:lang w:val="kl-GL"/>
        </w:rPr>
        <w:t>20</w:t>
      </w:r>
      <w:r w:rsidR="0071616E" w:rsidRPr="00DC7999">
        <w:rPr>
          <w:rFonts w:cstheme="minorHAnsi"/>
          <w:sz w:val="24"/>
          <w:szCs w:val="24"/>
          <w:lang w:val="kl-GL"/>
        </w:rPr>
        <w:t>20</w:t>
      </w:r>
    </w:p>
    <w:p w:rsidR="005E026E" w:rsidRPr="00DC7999" w:rsidRDefault="005E026E" w:rsidP="005E026E">
      <w:pPr>
        <w:pStyle w:val="Sidehoved"/>
        <w:rPr>
          <w:rFonts w:cstheme="minorHAnsi"/>
          <w:sz w:val="24"/>
          <w:szCs w:val="24"/>
          <w:lang w:val="kl-GL"/>
        </w:rPr>
      </w:pPr>
    </w:p>
    <w:p w:rsidR="005E026E" w:rsidRPr="00DC7999" w:rsidRDefault="005E026E" w:rsidP="005E026E">
      <w:pPr>
        <w:pStyle w:val="Sidehoved"/>
        <w:rPr>
          <w:rFonts w:cstheme="minorHAnsi"/>
          <w:sz w:val="24"/>
          <w:szCs w:val="24"/>
          <w:lang w:val="kl-GL"/>
        </w:rPr>
      </w:pPr>
    </w:p>
    <w:p w:rsidR="008D4071" w:rsidRPr="00DC7999" w:rsidRDefault="008D4071" w:rsidP="008D4071">
      <w:pPr>
        <w:pStyle w:val="Listeafsnit"/>
        <w:spacing w:line="276" w:lineRule="auto"/>
        <w:ind w:left="0"/>
        <w:jc w:val="both"/>
        <w:rPr>
          <w:rFonts w:asciiTheme="minorHAnsi" w:hAnsiTheme="minorHAnsi" w:cstheme="minorHAnsi"/>
          <w:szCs w:val="24"/>
        </w:rPr>
      </w:pPr>
      <w:r w:rsidRPr="00DC7999">
        <w:rPr>
          <w:rFonts w:asciiTheme="minorHAnsi" w:hAnsiTheme="minorHAnsi" w:cstheme="minorHAnsi"/>
          <w:szCs w:val="24"/>
        </w:rPr>
        <w:t>I medfør af § 37 i Forretningsorden for Inatsisartut fremsætter jeg hermed følgende spørgsmål til Naalakkersuisut:</w:t>
      </w:r>
    </w:p>
    <w:p w:rsidR="008D4071" w:rsidRPr="00DC7999" w:rsidRDefault="008D4071" w:rsidP="008D4071">
      <w:pPr>
        <w:pStyle w:val="Listeafsnit"/>
        <w:spacing w:line="276" w:lineRule="auto"/>
        <w:jc w:val="both"/>
        <w:rPr>
          <w:rFonts w:asciiTheme="minorHAnsi" w:hAnsiTheme="minorHAnsi" w:cstheme="minorHAnsi"/>
          <w:szCs w:val="24"/>
        </w:rPr>
      </w:pPr>
    </w:p>
    <w:p w:rsidR="005E026E" w:rsidRPr="00DC7999" w:rsidRDefault="008D4071" w:rsidP="008D4071">
      <w:pPr>
        <w:pStyle w:val="Listeafsnit"/>
        <w:autoSpaceDE w:val="0"/>
        <w:autoSpaceDN w:val="0"/>
        <w:adjustRightInd w:val="0"/>
        <w:spacing w:line="276" w:lineRule="auto"/>
        <w:ind w:left="0"/>
        <w:rPr>
          <w:rFonts w:asciiTheme="minorHAnsi" w:hAnsiTheme="minorHAnsi" w:cstheme="minorHAnsi"/>
          <w:b/>
          <w:color w:val="000000"/>
          <w:szCs w:val="24"/>
          <w:lang w:val="kl-GL" w:eastAsia="da-DK"/>
        </w:rPr>
      </w:pPr>
      <w:r w:rsidRPr="00DC7999">
        <w:rPr>
          <w:rFonts w:asciiTheme="minorHAnsi" w:hAnsiTheme="minorHAnsi" w:cstheme="minorHAnsi"/>
          <w:b/>
          <w:color w:val="000000"/>
          <w:szCs w:val="24"/>
          <w:lang w:val="kl-GL" w:eastAsia="da-DK"/>
        </w:rPr>
        <w:t>Spørgsmål til Naalakkersuisut:</w:t>
      </w:r>
    </w:p>
    <w:p w:rsidR="005E026E" w:rsidRPr="00DC7999" w:rsidRDefault="005E026E" w:rsidP="005E026E">
      <w:pPr>
        <w:pStyle w:val="Sidehoved"/>
        <w:rPr>
          <w:rFonts w:cstheme="minorHAnsi"/>
          <w:sz w:val="24"/>
          <w:szCs w:val="24"/>
          <w:lang w:val="kl-GL"/>
        </w:rPr>
      </w:pPr>
    </w:p>
    <w:p w:rsidR="000531CE" w:rsidRDefault="000531CE" w:rsidP="000531CE">
      <w:pPr>
        <w:pStyle w:val="Sidehoved"/>
        <w:numPr>
          <w:ilvl w:val="0"/>
          <w:numId w:val="1"/>
        </w:numPr>
        <w:rPr>
          <w:rFonts w:cstheme="minorHAnsi"/>
          <w:b/>
          <w:sz w:val="24"/>
          <w:szCs w:val="24"/>
          <w:lang w:val="kl-GL"/>
        </w:rPr>
      </w:pPr>
      <w:r w:rsidRPr="000531CE">
        <w:rPr>
          <w:rFonts w:cstheme="minorHAnsi"/>
          <w:b/>
          <w:sz w:val="24"/>
          <w:szCs w:val="24"/>
          <w:lang w:val="kl-GL"/>
        </w:rPr>
        <w:t>Lovgivningen på det finansielle område er underlagt Rigsmyndighederne. Hvilke muligheder anser Naalakkersuisut, der er på denne baggrund, for at fremme, at finansielle virksomheder, der arbejder i Grønland bliver forpligtet til at foreligge bank- og forsikringsaftaler på grønlandsk, hvis det ønskes af kunden?</w:t>
      </w:r>
    </w:p>
    <w:p w:rsidR="000531CE" w:rsidRDefault="000531CE" w:rsidP="00E62D8B">
      <w:pPr>
        <w:pStyle w:val="Sidehoved"/>
        <w:numPr>
          <w:ilvl w:val="0"/>
          <w:numId w:val="1"/>
        </w:numPr>
        <w:rPr>
          <w:rFonts w:cstheme="minorHAnsi"/>
          <w:b/>
          <w:sz w:val="24"/>
          <w:szCs w:val="24"/>
          <w:lang w:val="kl-GL"/>
        </w:rPr>
      </w:pPr>
      <w:r w:rsidRPr="000531CE">
        <w:rPr>
          <w:rFonts w:cstheme="minorHAnsi"/>
          <w:b/>
          <w:sz w:val="24"/>
          <w:szCs w:val="24"/>
          <w:lang w:val="kl-GL"/>
        </w:rPr>
        <w:tab/>
        <w:t>Er det Naalakkersuisuts vurdering, at der en generel efterspørgsel efter, at finansielle dokumenter foreligges på grønlandsk?</w:t>
      </w:r>
      <w:r>
        <w:rPr>
          <w:rFonts w:cstheme="minorHAnsi"/>
          <w:b/>
          <w:sz w:val="24"/>
          <w:szCs w:val="24"/>
          <w:lang w:val="kl-GL"/>
        </w:rPr>
        <w:t xml:space="preserve"> </w:t>
      </w:r>
    </w:p>
    <w:p w:rsidR="000531CE" w:rsidRDefault="000531CE" w:rsidP="00007147">
      <w:pPr>
        <w:pStyle w:val="Sidehoved"/>
        <w:numPr>
          <w:ilvl w:val="0"/>
          <w:numId w:val="1"/>
        </w:numPr>
        <w:rPr>
          <w:rFonts w:cstheme="minorHAnsi"/>
          <w:b/>
          <w:sz w:val="24"/>
          <w:szCs w:val="24"/>
          <w:lang w:val="kl-GL"/>
        </w:rPr>
      </w:pPr>
      <w:r w:rsidRPr="000531CE">
        <w:rPr>
          <w:rFonts w:cstheme="minorHAnsi"/>
          <w:b/>
          <w:sz w:val="24"/>
          <w:szCs w:val="24"/>
          <w:lang w:val="kl-GL"/>
        </w:rPr>
        <w:tab/>
        <w:t xml:space="preserve">Er det muligt for Naalakkersuisut at fremkomme med et estimat over de udgifter, der kan forventes til kvalificerede oversættelse af aftaler, policer m.v., for bankerne og øvrige finansielle virksomheder?   </w:t>
      </w:r>
    </w:p>
    <w:p w:rsidR="000531CE" w:rsidRDefault="000531CE" w:rsidP="000531CE">
      <w:pPr>
        <w:pStyle w:val="Sidehoved"/>
        <w:numPr>
          <w:ilvl w:val="0"/>
          <w:numId w:val="1"/>
        </w:numPr>
        <w:rPr>
          <w:rFonts w:cstheme="minorHAnsi"/>
          <w:b/>
          <w:sz w:val="24"/>
          <w:szCs w:val="24"/>
          <w:lang w:val="kl-GL"/>
        </w:rPr>
      </w:pPr>
      <w:r w:rsidRPr="000531CE">
        <w:rPr>
          <w:rFonts w:cstheme="minorHAnsi"/>
          <w:b/>
          <w:sz w:val="24"/>
          <w:szCs w:val="24"/>
          <w:lang w:val="kl-GL"/>
        </w:rPr>
        <w:tab/>
        <w:t xml:space="preserve">Vurderer Naalakkersuisut, at der på nuværende tidspunkt er de fornødne juridiske fagtermer til at finansielle aftaler og kontrakter vil kunne tilgås på grønlandsk? </w:t>
      </w:r>
    </w:p>
    <w:p w:rsidR="000531CE" w:rsidRPr="000531CE" w:rsidRDefault="000531CE" w:rsidP="000531CE">
      <w:pPr>
        <w:pStyle w:val="Sidehoved"/>
        <w:numPr>
          <w:ilvl w:val="0"/>
          <w:numId w:val="1"/>
        </w:numPr>
        <w:rPr>
          <w:rFonts w:cstheme="minorHAnsi"/>
          <w:b/>
          <w:sz w:val="24"/>
          <w:szCs w:val="24"/>
          <w:lang w:val="kl-GL"/>
        </w:rPr>
      </w:pPr>
      <w:r w:rsidRPr="000531CE">
        <w:rPr>
          <w:rFonts w:cstheme="minorHAnsi"/>
          <w:b/>
          <w:sz w:val="24"/>
          <w:szCs w:val="24"/>
          <w:lang w:val="kl-GL"/>
        </w:rPr>
        <w:t>Kan det udelukkes, at et formelt krav om at finansielle dokumenter skal foreligge på grønlandsk vil kunne medføre en svækkelse af udefrakommende finansielle virksomheders interesse i at drive forretning i Grønland?</w:t>
      </w:r>
    </w:p>
    <w:p w:rsidR="000531CE" w:rsidRDefault="000531CE" w:rsidP="000531CE">
      <w:pPr>
        <w:pStyle w:val="Sidehoved"/>
        <w:rPr>
          <w:rFonts w:cstheme="minorHAnsi"/>
          <w:b/>
          <w:sz w:val="24"/>
          <w:szCs w:val="24"/>
          <w:lang w:val="kl-GL"/>
        </w:rPr>
      </w:pPr>
    </w:p>
    <w:p w:rsidR="001C5212" w:rsidRPr="00DC7999" w:rsidRDefault="00D00DBA" w:rsidP="000531CE">
      <w:pPr>
        <w:pStyle w:val="Sidehoved"/>
        <w:rPr>
          <w:rFonts w:cstheme="minorHAnsi"/>
          <w:sz w:val="24"/>
          <w:szCs w:val="24"/>
          <w:lang w:val="kl-GL"/>
        </w:rPr>
      </w:pPr>
      <w:r w:rsidRPr="00DC7999">
        <w:rPr>
          <w:rFonts w:cstheme="minorHAnsi"/>
          <w:sz w:val="24"/>
          <w:szCs w:val="24"/>
          <w:lang w:val="kl-GL"/>
        </w:rPr>
        <w:t xml:space="preserve"> </w:t>
      </w:r>
      <w:r w:rsidR="005B0E33" w:rsidRPr="00DC7999">
        <w:rPr>
          <w:rFonts w:cstheme="minorHAnsi"/>
          <w:sz w:val="24"/>
          <w:szCs w:val="24"/>
          <w:lang w:val="kl-GL"/>
        </w:rPr>
        <w:t xml:space="preserve">( </w:t>
      </w:r>
      <w:r w:rsidRPr="00DC7999">
        <w:rPr>
          <w:rFonts w:cstheme="minorHAnsi"/>
          <w:sz w:val="24"/>
          <w:szCs w:val="24"/>
          <w:lang w:val="kl-GL"/>
        </w:rPr>
        <w:t>Medlem af Inatsisartut,</w:t>
      </w:r>
      <w:r w:rsidR="005B0E33" w:rsidRPr="00DC7999">
        <w:rPr>
          <w:rFonts w:cstheme="minorHAnsi"/>
          <w:sz w:val="24"/>
          <w:szCs w:val="24"/>
          <w:lang w:val="kl-GL"/>
        </w:rPr>
        <w:t xml:space="preserve"> </w:t>
      </w:r>
      <w:r w:rsidR="000531CE">
        <w:rPr>
          <w:rFonts w:cstheme="minorHAnsi"/>
          <w:sz w:val="24"/>
          <w:szCs w:val="24"/>
          <w:lang w:val="kl-GL"/>
        </w:rPr>
        <w:t>Erik Jensen</w:t>
      </w:r>
      <w:r w:rsidR="001C5212" w:rsidRPr="00DC7999">
        <w:rPr>
          <w:rFonts w:cstheme="minorHAnsi"/>
          <w:sz w:val="24"/>
          <w:szCs w:val="24"/>
          <w:lang w:val="kl-GL"/>
        </w:rPr>
        <w:t>, Siumut )</w:t>
      </w:r>
    </w:p>
    <w:p w:rsidR="0084593C" w:rsidRPr="00DC7999" w:rsidRDefault="0084593C" w:rsidP="005E026E">
      <w:pPr>
        <w:pStyle w:val="Sidehoved"/>
        <w:rPr>
          <w:rFonts w:cstheme="minorHAnsi"/>
          <w:b/>
          <w:sz w:val="24"/>
          <w:szCs w:val="24"/>
          <w:lang w:val="kl-GL"/>
        </w:rPr>
      </w:pPr>
    </w:p>
    <w:p w:rsidR="0084593C" w:rsidRPr="00DC7999" w:rsidRDefault="0084593C" w:rsidP="005E026E">
      <w:pPr>
        <w:pStyle w:val="Sidehoved"/>
        <w:rPr>
          <w:rFonts w:cstheme="minorHAnsi"/>
          <w:b/>
          <w:sz w:val="24"/>
          <w:szCs w:val="24"/>
          <w:lang w:val="kl-GL"/>
        </w:rPr>
      </w:pPr>
    </w:p>
    <w:p w:rsidR="0084593C" w:rsidRPr="00DC7999" w:rsidRDefault="00D00DBA" w:rsidP="005E026E">
      <w:pPr>
        <w:pStyle w:val="Sidehoved"/>
        <w:rPr>
          <w:rFonts w:cstheme="minorHAnsi"/>
          <w:b/>
          <w:sz w:val="24"/>
          <w:szCs w:val="24"/>
          <w:lang w:val="kl-GL"/>
        </w:rPr>
      </w:pPr>
      <w:r w:rsidRPr="00DC7999">
        <w:rPr>
          <w:rFonts w:cstheme="minorHAnsi"/>
          <w:b/>
          <w:sz w:val="24"/>
          <w:szCs w:val="24"/>
          <w:lang w:val="kl-GL"/>
        </w:rPr>
        <w:t>Begrundelse</w:t>
      </w:r>
      <w:r w:rsidR="0084593C" w:rsidRPr="00DC7999">
        <w:rPr>
          <w:rFonts w:cstheme="minorHAnsi"/>
          <w:b/>
          <w:sz w:val="24"/>
          <w:szCs w:val="24"/>
          <w:lang w:val="kl-GL"/>
        </w:rPr>
        <w:t>:</w:t>
      </w:r>
    </w:p>
    <w:p w:rsidR="00FD134E" w:rsidRDefault="00FD134E" w:rsidP="005E026E">
      <w:pPr>
        <w:pStyle w:val="Sidehoved"/>
        <w:rPr>
          <w:rFonts w:cstheme="minorHAnsi"/>
          <w:sz w:val="24"/>
          <w:szCs w:val="24"/>
          <w:lang w:val="kl-GL"/>
        </w:rPr>
      </w:pPr>
      <w:r>
        <w:rPr>
          <w:rFonts w:cstheme="minorHAnsi"/>
          <w:sz w:val="24"/>
          <w:szCs w:val="24"/>
          <w:lang w:val="kl-GL"/>
        </w:rPr>
        <w:t xml:space="preserve">I Selvstyreaftalen kapitel 7, §20 står følgende: </w:t>
      </w:r>
      <w:r w:rsidRPr="00FD134E">
        <w:rPr>
          <w:rFonts w:cstheme="minorHAnsi"/>
          <w:sz w:val="24"/>
          <w:szCs w:val="24"/>
          <w:lang w:val="kl-GL"/>
        </w:rPr>
        <w:t>Det grønlandske sprog er det officielle sprog i Grønland.</w:t>
      </w:r>
    </w:p>
    <w:p w:rsidR="00FD134E" w:rsidRDefault="00FD134E" w:rsidP="005E026E">
      <w:pPr>
        <w:pStyle w:val="Sidehoved"/>
        <w:rPr>
          <w:rFonts w:cstheme="minorHAnsi"/>
          <w:sz w:val="24"/>
          <w:szCs w:val="24"/>
          <w:lang w:val="kl-GL"/>
        </w:rPr>
      </w:pPr>
    </w:p>
    <w:p w:rsidR="00FD134E" w:rsidRDefault="00FD134E" w:rsidP="005E026E">
      <w:pPr>
        <w:pStyle w:val="Sidehoved"/>
        <w:rPr>
          <w:rFonts w:cstheme="minorHAnsi"/>
          <w:sz w:val="24"/>
          <w:szCs w:val="24"/>
          <w:lang w:val="kl-GL"/>
        </w:rPr>
      </w:pPr>
      <w:r>
        <w:rPr>
          <w:rFonts w:cstheme="minorHAnsi"/>
          <w:sz w:val="24"/>
          <w:szCs w:val="24"/>
          <w:lang w:val="kl-GL"/>
        </w:rPr>
        <w:t>E</w:t>
      </w:r>
      <w:r w:rsidR="000531CE" w:rsidRPr="000531CE">
        <w:rPr>
          <w:rFonts w:cstheme="minorHAnsi"/>
          <w:sz w:val="24"/>
          <w:szCs w:val="24"/>
          <w:lang w:val="kl-GL"/>
        </w:rPr>
        <w:t xml:space="preserve">n overvejende del af befolkningen er grønlandsksproget med næsten intet eller svagt dansk. </w:t>
      </w:r>
    </w:p>
    <w:p w:rsidR="00FD134E" w:rsidRDefault="00FD134E" w:rsidP="005E026E">
      <w:pPr>
        <w:pStyle w:val="Sidehoved"/>
        <w:rPr>
          <w:rFonts w:cstheme="minorHAnsi"/>
          <w:sz w:val="24"/>
          <w:szCs w:val="24"/>
          <w:lang w:val="kl-GL"/>
        </w:rPr>
      </w:pPr>
    </w:p>
    <w:p w:rsidR="001C5212" w:rsidRDefault="000531CE" w:rsidP="005E026E">
      <w:pPr>
        <w:pStyle w:val="Sidehoved"/>
        <w:rPr>
          <w:rFonts w:cstheme="minorHAnsi"/>
          <w:sz w:val="24"/>
          <w:szCs w:val="24"/>
          <w:lang w:val="kl-GL"/>
        </w:rPr>
      </w:pPr>
      <w:r w:rsidRPr="000531CE">
        <w:rPr>
          <w:rFonts w:cstheme="minorHAnsi"/>
          <w:sz w:val="24"/>
          <w:szCs w:val="24"/>
          <w:lang w:val="kl-GL"/>
        </w:rPr>
        <w:t>I dag oplever vi at flere virksomheder, som eksempelvis banker, forsikringsselskaber, revisorer, advokatfirmaer og anlægsvirksomheder har et begrænset brug af det grønlandske sprog, og fremsender tilbud og kontrakter udelukkende skrevet på dansk. Finansielle dokumenter der kan have en stor indvirkning på borgerens privatøkonomi. Det er derfor problematisk, at rent eller primært grønlandsksproget bank- og forsikringskunder skal indgå aftaler på et sprog, som de ikke forstår</w:t>
      </w:r>
      <w:r w:rsidR="00FD134E">
        <w:rPr>
          <w:rFonts w:cstheme="minorHAnsi"/>
          <w:sz w:val="24"/>
          <w:szCs w:val="24"/>
          <w:lang w:val="kl-GL"/>
        </w:rPr>
        <w:t>, til trods for at de er i deres eget land</w:t>
      </w:r>
      <w:r w:rsidRPr="000531CE">
        <w:rPr>
          <w:rFonts w:cstheme="minorHAnsi"/>
          <w:sz w:val="24"/>
          <w:szCs w:val="24"/>
          <w:lang w:val="kl-GL"/>
        </w:rPr>
        <w:t xml:space="preserve">. </w:t>
      </w:r>
      <w:r w:rsidR="00FD134E">
        <w:rPr>
          <w:rFonts w:cstheme="minorHAnsi"/>
          <w:sz w:val="24"/>
          <w:szCs w:val="24"/>
          <w:lang w:val="kl-GL"/>
        </w:rPr>
        <w:t>Jeg er bekendt med at banker og forsikringsselskaber har grønlandssproget ansatte, og er gode til at forklare. Dette handler derimod om, at f</w:t>
      </w:r>
      <w:r w:rsidR="00FD134E" w:rsidRPr="00FD134E">
        <w:rPr>
          <w:rFonts w:cstheme="minorHAnsi"/>
          <w:sz w:val="24"/>
          <w:szCs w:val="24"/>
          <w:lang w:val="kl-GL"/>
        </w:rPr>
        <w:t xml:space="preserve">inansielle </w:t>
      </w:r>
      <w:r w:rsidR="00A52684">
        <w:rPr>
          <w:rFonts w:cstheme="minorHAnsi"/>
          <w:sz w:val="24"/>
          <w:szCs w:val="24"/>
          <w:lang w:val="kl-GL"/>
        </w:rPr>
        <w:t>aftaler</w:t>
      </w:r>
      <w:r w:rsidR="00FD134E" w:rsidRPr="00FD134E">
        <w:rPr>
          <w:rFonts w:cstheme="minorHAnsi"/>
          <w:sz w:val="24"/>
          <w:szCs w:val="24"/>
          <w:lang w:val="kl-GL"/>
        </w:rPr>
        <w:t xml:space="preserve"> der </w:t>
      </w:r>
      <w:r w:rsidR="00A52684">
        <w:rPr>
          <w:rFonts w:cstheme="minorHAnsi"/>
          <w:sz w:val="24"/>
          <w:szCs w:val="24"/>
          <w:lang w:val="kl-GL"/>
        </w:rPr>
        <w:t>vedrører mange penge, og som kan have en stor indvirkning på borgere</w:t>
      </w:r>
      <w:r w:rsidR="00FD134E" w:rsidRPr="00FD134E">
        <w:rPr>
          <w:rFonts w:cstheme="minorHAnsi"/>
          <w:sz w:val="24"/>
          <w:szCs w:val="24"/>
          <w:lang w:val="kl-GL"/>
        </w:rPr>
        <w:t>s</w:t>
      </w:r>
      <w:r w:rsidR="00A52684">
        <w:rPr>
          <w:rFonts w:cstheme="minorHAnsi"/>
          <w:sz w:val="24"/>
          <w:szCs w:val="24"/>
          <w:lang w:val="kl-GL"/>
        </w:rPr>
        <w:t xml:space="preserve"> liv, som i dag kun står på dansk, fremover bør stå på grønlandsk som et lovkrav. </w:t>
      </w:r>
      <w:r w:rsidRPr="000531CE">
        <w:rPr>
          <w:rFonts w:cstheme="minorHAnsi"/>
          <w:sz w:val="24"/>
          <w:szCs w:val="24"/>
          <w:lang w:val="kl-GL"/>
        </w:rPr>
        <w:t xml:space="preserve">Bankernes forhold og finansiel </w:t>
      </w:r>
      <w:r w:rsidRPr="000531CE">
        <w:rPr>
          <w:rFonts w:cstheme="minorHAnsi"/>
          <w:sz w:val="24"/>
          <w:szCs w:val="24"/>
          <w:lang w:val="kl-GL"/>
        </w:rPr>
        <w:lastRenderedPageBreak/>
        <w:t>virksomhed er et område, der som bekendt hører under Rigsmyndighederne.</w:t>
      </w:r>
      <w:r w:rsidR="00A52684">
        <w:rPr>
          <w:rFonts w:cstheme="minorHAnsi"/>
          <w:sz w:val="24"/>
          <w:szCs w:val="24"/>
          <w:lang w:val="kl-GL"/>
        </w:rPr>
        <w:t xml:space="preserve"> </w:t>
      </w:r>
      <w:r w:rsidR="00034420">
        <w:rPr>
          <w:rFonts w:cstheme="minorHAnsi"/>
          <w:sz w:val="24"/>
          <w:szCs w:val="24"/>
          <w:lang w:val="kl-GL"/>
        </w:rPr>
        <w:t>Jeg ønsker derfor at</w:t>
      </w:r>
      <w:r w:rsidR="00FC222F">
        <w:rPr>
          <w:rFonts w:cstheme="minorHAnsi"/>
          <w:sz w:val="24"/>
          <w:szCs w:val="24"/>
          <w:lang w:val="kl-GL"/>
        </w:rPr>
        <w:t xml:space="preserve"> der tages kontakt til relev</w:t>
      </w:r>
      <w:r w:rsidR="002823F0">
        <w:rPr>
          <w:rFonts w:cstheme="minorHAnsi"/>
          <w:sz w:val="24"/>
          <w:szCs w:val="24"/>
          <w:lang w:val="kl-GL"/>
        </w:rPr>
        <w:t>ante myndigheder, så der stilles sprogkrav til selskaber der har aktiviteter i</w:t>
      </w:r>
      <w:r w:rsidR="00FC222F">
        <w:rPr>
          <w:rFonts w:cstheme="minorHAnsi"/>
          <w:sz w:val="24"/>
          <w:szCs w:val="24"/>
          <w:lang w:val="kl-GL"/>
        </w:rPr>
        <w:t xml:space="preserve"> Grønland</w:t>
      </w:r>
      <w:r w:rsidR="002823F0">
        <w:rPr>
          <w:rFonts w:cstheme="minorHAnsi"/>
          <w:sz w:val="24"/>
          <w:szCs w:val="24"/>
          <w:lang w:val="kl-GL"/>
        </w:rPr>
        <w:t xml:space="preserve">.  </w:t>
      </w:r>
      <w:r w:rsidR="00FC222F">
        <w:rPr>
          <w:rFonts w:cstheme="minorHAnsi"/>
          <w:sz w:val="24"/>
          <w:szCs w:val="24"/>
          <w:lang w:val="kl-GL"/>
        </w:rPr>
        <w:t xml:space="preserve"> </w:t>
      </w:r>
    </w:p>
    <w:p w:rsidR="000531CE" w:rsidRPr="00DC7999" w:rsidRDefault="000531CE" w:rsidP="005E026E">
      <w:pPr>
        <w:pStyle w:val="Sidehoved"/>
        <w:rPr>
          <w:rFonts w:cstheme="minorHAnsi"/>
          <w:sz w:val="24"/>
          <w:szCs w:val="24"/>
          <w:lang w:val="kl-GL"/>
        </w:rPr>
      </w:pPr>
    </w:p>
    <w:p w:rsidR="0071616E" w:rsidRPr="00DC7999" w:rsidRDefault="001B0295" w:rsidP="005E026E">
      <w:pPr>
        <w:pStyle w:val="Sidehoved"/>
        <w:rPr>
          <w:rFonts w:cstheme="minorHAnsi"/>
          <w:sz w:val="24"/>
          <w:szCs w:val="24"/>
          <w:lang w:val="kl-GL"/>
        </w:rPr>
      </w:pPr>
      <w:r w:rsidRPr="00DC7999">
        <w:rPr>
          <w:rFonts w:cstheme="minorHAnsi"/>
          <w:sz w:val="24"/>
          <w:szCs w:val="24"/>
          <w:lang w:val="kl-GL"/>
        </w:rPr>
        <w:t>Jeg ønsker</w:t>
      </w:r>
      <w:r w:rsidR="00B800E1" w:rsidRPr="00DC7999">
        <w:rPr>
          <w:rFonts w:cstheme="minorHAnsi"/>
          <w:sz w:val="24"/>
          <w:szCs w:val="24"/>
          <w:lang w:val="kl-GL"/>
        </w:rPr>
        <w:t>,</w:t>
      </w:r>
      <w:r w:rsidRPr="00DC7999">
        <w:rPr>
          <w:rFonts w:cstheme="minorHAnsi"/>
          <w:sz w:val="24"/>
          <w:szCs w:val="24"/>
          <w:lang w:val="kl-GL"/>
        </w:rPr>
        <w:t xml:space="preserve"> at mit spørgsmål besvares indenfor 10 på hinanden følgende</w:t>
      </w:r>
      <w:r w:rsidR="00B800E1" w:rsidRPr="00DC7999">
        <w:rPr>
          <w:rFonts w:cstheme="minorHAnsi"/>
          <w:sz w:val="24"/>
          <w:szCs w:val="24"/>
          <w:lang w:val="kl-GL"/>
        </w:rPr>
        <w:t xml:space="preserve"> arbejds</w:t>
      </w:r>
      <w:r w:rsidRPr="00DC7999">
        <w:rPr>
          <w:rFonts w:cstheme="minorHAnsi"/>
          <w:sz w:val="24"/>
          <w:szCs w:val="24"/>
          <w:lang w:val="kl-GL"/>
        </w:rPr>
        <w:t>dage.</w:t>
      </w:r>
    </w:p>
    <w:p w:rsidR="003D1EB9" w:rsidRPr="00DC7999" w:rsidRDefault="003D1EB9" w:rsidP="00F0118E">
      <w:pPr>
        <w:jc w:val="both"/>
        <w:rPr>
          <w:rFonts w:cstheme="minorHAnsi"/>
          <w:sz w:val="24"/>
          <w:szCs w:val="24"/>
          <w:lang w:val="kl-GL"/>
        </w:rPr>
      </w:pPr>
    </w:p>
    <w:sectPr w:rsidR="003D1EB9" w:rsidRPr="00DC799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B9" w:rsidRDefault="007213B9" w:rsidP="00A02387">
      <w:pPr>
        <w:spacing w:after="0" w:line="240" w:lineRule="auto"/>
      </w:pPr>
      <w:r>
        <w:separator/>
      </w:r>
    </w:p>
  </w:endnote>
  <w:endnote w:type="continuationSeparator" w:id="0">
    <w:p w:rsidR="007213B9" w:rsidRDefault="007213B9" w:rsidP="00A0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B9" w:rsidRDefault="007213B9" w:rsidP="00A02387">
      <w:pPr>
        <w:spacing w:after="0" w:line="240" w:lineRule="auto"/>
      </w:pPr>
      <w:r>
        <w:separator/>
      </w:r>
    </w:p>
  </w:footnote>
  <w:footnote w:type="continuationSeparator" w:id="0">
    <w:p w:rsidR="007213B9" w:rsidRDefault="007213B9" w:rsidP="00A0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87" w:rsidRDefault="00A02387" w:rsidP="00A02387">
    <w:pPr>
      <w:pStyle w:val="Sidehoved"/>
      <w:jc w:val="right"/>
    </w:pPr>
    <w:r>
      <w:rPr>
        <w:noProof/>
        <w:lang w:eastAsia="da-DK"/>
      </w:rPr>
      <w:drawing>
        <wp:inline distT="0" distB="0" distL="0" distR="0" wp14:anchorId="547F3482" wp14:editId="2F0E41AF">
          <wp:extent cx="1485265" cy="1199515"/>
          <wp:effectExtent l="0" t="0" r="635"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199515"/>
                  </a:xfrm>
                  <a:prstGeom prst="rect">
                    <a:avLst/>
                  </a:prstGeom>
                  <a:noFill/>
                  <a:ln>
                    <a:noFill/>
                  </a:ln>
                </pic:spPr>
              </pic:pic>
            </a:graphicData>
          </a:graphic>
        </wp:inline>
      </w:drawing>
    </w:r>
  </w:p>
  <w:p w:rsidR="00F0118E" w:rsidRDefault="00F0118E" w:rsidP="00372A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C09BB"/>
    <w:multiLevelType w:val="hybridMultilevel"/>
    <w:tmpl w:val="C8B093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87"/>
    <w:rsid w:val="00020096"/>
    <w:rsid w:val="00026789"/>
    <w:rsid w:val="00034420"/>
    <w:rsid w:val="000531CE"/>
    <w:rsid w:val="00057072"/>
    <w:rsid w:val="000B3AA4"/>
    <w:rsid w:val="000F230B"/>
    <w:rsid w:val="00137CB5"/>
    <w:rsid w:val="00161670"/>
    <w:rsid w:val="001A6EA4"/>
    <w:rsid w:val="001B0295"/>
    <w:rsid w:val="001B7F0C"/>
    <w:rsid w:val="001C5212"/>
    <w:rsid w:val="001D0790"/>
    <w:rsid w:val="002823F0"/>
    <w:rsid w:val="002A3159"/>
    <w:rsid w:val="003336B3"/>
    <w:rsid w:val="00343CB7"/>
    <w:rsid w:val="00350C50"/>
    <w:rsid w:val="00372A67"/>
    <w:rsid w:val="003924D9"/>
    <w:rsid w:val="003A1680"/>
    <w:rsid w:val="003A679B"/>
    <w:rsid w:val="003B7E87"/>
    <w:rsid w:val="003D022E"/>
    <w:rsid w:val="003D1EB9"/>
    <w:rsid w:val="004C6CC3"/>
    <w:rsid w:val="004D22A6"/>
    <w:rsid w:val="004D76B3"/>
    <w:rsid w:val="004E3CBB"/>
    <w:rsid w:val="00517181"/>
    <w:rsid w:val="005B0E33"/>
    <w:rsid w:val="005E026E"/>
    <w:rsid w:val="00603F9A"/>
    <w:rsid w:val="00614D47"/>
    <w:rsid w:val="006620F6"/>
    <w:rsid w:val="00684A81"/>
    <w:rsid w:val="006C08A2"/>
    <w:rsid w:val="0071616E"/>
    <w:rsid w:val="007213B9"/>
    <w:rsid w:val="0084593C"/>
    <w:rsid w:val="0087100B"/>
    <w:rsid w:val="0089283C"/>
    <w:rsid w:val="008B4B8B"/>
    <w:rsid w:val="008D4071"/>
    <w:rsid w:val="00953868"/>
    <w:rsid w:val="009F1AEB"/>
    <w:rsid w:val="00A02387"/>
    <w:rsid w:val="00A52684"/>
    <w:rsid w:val="00A52DA9"/>
    <w:rsid w:val="00B433D9"/>
    <w:rsid w:val="00B800E1"/>
    <w:rsid w:val="00BC738F"/>
    <w:rsid w:val="00C2253F"/>
    <w:rsid w:val="00C22AD7"/>
    <w:rsid w:val="00D00DBA"/>
    <w:rsid w:val="00D02318"/>
    <w:rsid w:val="00D06784"/>
    <w:rsid w:val="00D65E53"/>
    <w:rsid w:val="00DA705C"/>
    <w:rsid w:val="00DC7999"/>
    <w:rsid w:val="00E22C92"/>
    <w:rsid w:val="00E506DF"/>
    <w:rsid w:val="00F0118E"/>
    <w:rsid w:val="00F1165F"/>
    <w:rsid w:val="00F366FE"/>
    <w:rsid w:val="00FC222F"/>
    <w:rsid w:val="00FD13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3561"/>
  <w15:docId w15:val="{45433DE5-BD9A-408E-BD49-3C638C8A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023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387"/>
  </w:style>
  <w:style w:type="paragraph" w:styleId="Sidefod">
    <w:name w:val="footer"/>
    <w:basedOn w:val="Normal"/>
    <w:link w:val="SidefodTegn"/>
    <w:uiPriority w:val="99"/>
    <w:unhideWhenUsed/>
    <w:rsid w:val="00A023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387"/>
  </w:style>
  <w:style w:type="paragraph" w:styleId="Markeringsbobletekst">
    <w:name w:val="Balloon Text"/>
    <w:basedOn w:val="Normal"/>
    <w:link w:val="MarkeringsbobletekstTegn"/>
    <w:uiPriority w:val="99"/>
    <w:semiHidden/>
    <w:unhideWhenUsed/>
    <w:rsid w:val="00A023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387"/>
    <w:rPr>
      <w:rFonts w:ascii="Tahoma" w:hAnsi="Tahoma" w:cs="Tahoma"/>
      <w:sz w:val="16"/>
      <w:szCs w:val="16"/>
    </w:rPr>
  </w:style>
  <w:style w:type="paragraph" w:styleId="Listeafsnit">
    <w:name w:val="List Paragraph"/>
    <w:basedOn w:val="Normal"/>
    <w:uiPriority w:val="34"/>
    <w:qFormat/>
    <w:rsid w:val="008D4071"/>
    <w:pPr>
      <w:suppressAutoHyphens/>
      <w:spacing w:after="0" w:line="100" w:lineRule="atLeast"/>
      <w:ind w:left="1304"/>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Taunajik</dc:creator>
  <cp:lastModifiedBy>David Lynge Frederiksen</cp:lastModifiedBy>
  <cp:revision>3</cp:revision>
  <cp:lastPrinted>2020-02-21T13:58:00Z</cp:lastPrinted>
  <dcterms:created xsi:type="dcterms:W3CDTF">2020-02-21T14:41:00Z</dcterms:created>
  <dcterms:modified xsi:type="dcterms:W3CDTF">2020-02-24T13:05:00Z</dcterms:modified>
</cp:coreProperties>
</file>