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E92782" w:rsidRDefault="007E708E" w:rsidP="00E92782">
      <w:pPr>
        <w:spacing w:after="240" w:line="276" w:lineRule="auto"/>
        <w:rPr>
          <w:sz w:val="24"/>
        </w:rPr>
      </w:pPr>
      <w:r w:rsidRPr="00E92782">
        <w:rPr>
          <w:noProof/>
          <w:sz w:val="24"/>
        </w:rPr>
        <w:drawing>
          <wp:inline distT="0" distB="0" distL="0" distR="0" wp14:anchorId="727BC059" wp14:editId="108F19E9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095" w:rsidRPr="00E92782" w:rsidRDefault="00765F4B" w:rsidP="00E92782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sz w:val="24"/>
        </w:rPr>
      </w:pPr>
      <w:r w:rsidRPr="00E92782">
        <w:rPr>
          <w:sz w:val="24"/>
        </w:rPr>
        <w:t>Den</w:t>
      </w:r>
      <w:r w:rsidR="006B3D26" w:rsidRPr="00E92782">
        <w:rPr>
          <w:sz w:val="24"/>
        </w:rPr>
        <w:t xml:space="preserve"> </w:t>
      </w:r>
      <w:r w:rsidR="009C7AA5" w:rsidRPr="00E92782">
        <w:rPr>
          <w:sz w:val="24"/>
        </w:rPr>
        <w:t>2</w:t>
      </w:r>
      <w:r w:rsidR="00D53C88">
        <w:rPr>
          <w:sz w:val="24"/>
        </w:rPr>
        <w:t>8</w:t>
      </w:r>
      <w:r w:rsidR="009C7AA5" w:rsidRPr="00E92782">
        <w:rPr>
          <w:sz w:val="24"/>
        </w:rPr>
        <w:t>. april 2020</w:t>
      </w:r>
    </w:p>
    <w:p w:rsidR="00E40EF1" w:rsidRPr="00E92782" w:rsidRDefault="00E40EF1" w:rsidP="00E92782">
      <w:pPr>
        <w:widowControl w:val="0"/>
        <w:autoSpaceDE w:val="0"/>
        <w:autoSpaceDN w:val="0"/>
        <w:adjustRightInd w:val="0"/>
        <w:spacing w:after="240" w:line="276" w:lineRule="auto"/>
        <w:rPr>
          <w:sz w:val="24"/>
        </w:rPr>
      </w:pPr>
      <w:r w:rsidRPr="00E92782">
        <w:rPr>
          <w:sz w:val="24"/>
        </w:rPr>
        <w:t xml:space="preserve">I medfør af § 37, stk. 1 i Forretningsordenen for Inatsisartut, fremsætter jeg følgende spørgsmål til </w:t>
      </w:r>
      <w:proofErr w:type="spellStart"/>
      <w:r w:rsidRPr="00E92782">
        <w:rPr>
          <w:sz w:val="24"/>
        </w:rPr>
        <w:t>Naalakkersuisut</w:t>
      </w:r>
      <w:proofErr w:type="spellEnd"/>
      <w:r w:rsidRPr="00E92782">
        <w:rPr>
          <w:sz w:val="24"/>
        </w:rPr>
        <w:t>:</w:t>
      </w:r>
    </w:p>
    <w:p w:rsidR="00F7264A" w:rsidRPr="00E92782" w:rsidRDefault="00E92782" w:rsidP="00E92782">
      <w:pPr>
        <w:widowControl w:val="0"/>
        <w:autoSpaceDE w:val="0"/>
        <w:autoSpaceDN w:val="0"/>
        <w:adjustRightInd w:val="0"/>
        <w:spacing w:after="240" w:line="276" w:lineRule="auto"/>
        <w:rPr>
          <w:b/>
          <w:sz w:val="24"/>
        </w:rPr>
      </w:pPr>
      <w:r>
        <w:rPr>
          <w:b/>
          <w:sz w:val="24"/>
        </w:rPr>
        <w:t xml:space="preserve">Spørgsmål til </w:t>
      </w:r>
      <w:proofErr w:type="spellStart"/>
      <w:r>
        <w:rPr>
          <w:b/>
          <w:sz w:val="24"/>
        </w:rPr>
        <w:t>Naalakkersuisut</w:t>
      </w:r>
      <w:proofErr w:type="spellEnd"/>
      <w:r>
        <w:rPr>
          <w:b/>
          <w:sz w:val="24"/>
        </w:rPr>
        <w:t>:</w:t>
      </w:r>
    </w:p>
    <w:p w:rsidR="009C7AA5" w:rsidRPr="00EB1A38" w:rsidRDefault="009C7AA5" w:rsidP="00E92782">
      <w:pPr>
        <w:pStyle w:val="Listeafsnit"/>
        <w:numPr>
          <w:ilvl w:val="0"/>
          <w:numId w:val="17"/>
        </w:numPr>
        <w:spacing w:after="240"/>
        <w:rPr>
          <w:rFonts w:ascii="Verdana" w:hAnsi="Verdana" w:cs="Calibri"/>
          <w:b/>
          <w:sz w:val="24"/>
          <w:szCs w:val="24"/>
        </w:rPr>
      </w:pPr>
      <w:proofErr w:type="spellStart"/>
      <w:r w:rsidRPr="00EB1A38">
        <w:rPr>
          <w:rFonts w:ascii="Verdana" w:hAnsi="Verdana" w:cs="Calibri"/>
          <w:b/>
          <w:sz w:val="24"/>
          <w:szCs w:val="24"/>
        </w:rPr>
        <w:t>Naalakkersuisut</w:t>
      </w:r>
      <w:proofErr w:type="spellEnd"/>
      <w:r w:rsidRPr="00EB1A38">
        <w:rPr>
          <w:rFonts w:ascii="Verdana" w:hAnsi="Verdana" w:cs="Calibri"/>
          <w:b/>
          <w:sz w:val="24"/>
          <w:szCs w:val="24"/>
        </w:rPr>
        <w:t xml:space="preserve"> bedes redegøre for fordelingen af de 83 mio. kroner, som USA vil investe</w:t>
      </w:r>
      <w:r w:rsidR="00D70EC0" w:rsidRPr="00EB1A38">
        <w:rPr>
          <w:rFonts w:ascii="Verdana" w:hAnsi="Verdana" w:cs="Calibri"/>
          <w:b/>
          <w:sz w:val="24"/>
          <w:szCs w:val="24"/>
        </w:rPr>
        <w:t>re i forskellige indsatsområder i Grønland.</w:t>
      </w:r>
      <w:r w:rsidRPr="00EB1A38">
        <w:rPr>
          <w:rFonts w:ascii="Verdana" w:hAnsi="Verdana" w:cs="Calibri"/>
          <w:b/>
          <w:sz w:val="24"/>
          <w:szCs w:val="24"/>
        </w:rPr>
        <w:t xml:space="preserve"> </w:t>
      </w:r>
      <w:r w:rsidRPr="00EB1A38">
        <w:rPr>
          <w:rFonts w:ascii="Verdana" w:hAnsi="Verdana" w:cs="Calibri"/>
          <w:b/>
          <w:sz w:val="24"/>
          <w:szCs w:val="24"/>
        </w:rPr>
        <w:br/>
      </w:r>
    </w:p>
    <w:p w:rsidR="009C7AA5" w:rsidRPr="00EB1A38" w:rsidRDefault="009C7AA5" w:rsidP="00E92782">
      <w:pPr>
        <w:pStyle w:val="Listeafsnit"/>
        <w:numPr>
          <w:ilvl w:val="0"/>
          <w:numId w:val="17"/>
        </w:numPr>
        <w:spacing w:after="240"/>
        <w:rPr>
          <w:rFonts w:ascii="Verdana" w:hAnsi="Verdana" w:cs="Calibri"/>
          <w:b/>
          <w:sz w:val="24"/>
          <w:szCs w:val="24"/>
        </w:rPr>
      </w:pPr>
      <w:proofErr w:type="spellStart"/>
      <w:r w:rsidRPr="00EB1A38">
        <w:rPr>
          <w:rFonts w:ascii="Verdana" w:hAnsi="Verdana" w:cs="Calibri"/>
          <w:b/>
          <w:sz w:val="24"/>
          <w:szCs w:val="24"/>
        </w:rPr>
        <w:t>Naalakkersuisut</w:t>
      </w:r>
      <w:proofErr w:type="spellEnd"/>
      <w:r w:rsidRPr="00EB1A38">
        <w:rPr>
          <w:rFonts w:ascii="Verdana" w:hAnsi="Verdana" w:cs="Calibri"/>
          <w:b/>
          <w:sz w:val="24"/>
          <w:szCs w:val="24"/>
        </w:rPr>
        <w:t xml:space="preserve"> bedes redegøre kronologisk for forhandlingerne forud for offentliggørelsen af den amerikanske pakke på 12,1 mio. dollars, herunder hvem </w:t>
      </w:r>
      <w:proofErr w:type="spellStart"/>
      <w:r w:rsidRPr="00EB1A38">
        <w:rPr>
          <w:rFonts w:ascii="Verdana" w:hAnsi="Verdana" w:cs="Calibri"/>
          <w:b/>
          <w:sz w:val="24"/>
          <w:szCs w:val="24"/>
        </w:rPr>
        <w:t>Naalakkersuisut</w:t>
      </w:r>
      <w:proofErr w:type="spellEnd"/>
      <w:r w:rsidRPr="00EB1A38">
        <w:rPr>
          <w:rFonts w:ascii="Verdana" w:hAnsi="Verdana" w:cs="Calibri"/>
          <w:b/>
          <w:sz w:val="24"/>
          <w:szCs w:val="24"/>
        </w:rPr>
        <w:t xml:space="preserve"> har været i dialog med, hvornår og om hvad.</w:t>
      </w:r>
    </w:p>
    <w:p w:rsidR="009C7AA5" w:rsidRPr="00EB1A38" w:rsidRDefault="009C7AA5" w:rsidP="00E92782">
      <w:pPr>
        <w:pStyle w:val="Listeafsnit"/>
        <w:spacing w:after="240"/>
        <w:ind w:hanging="360"/>
        <w:rPr>
          <w:rFonts w:ascii="Verdana" w:hAnsi="Verdana" w:cs="Calibri"/>
          <w:b/>
          <w:sz w:val="24"/>
          <w:szCs w:val="24"/>
        </w:rPr>
      </w:pPr>
      <w:r w:rsidRPr="00EB1A38">
        <w:rPr>
          <w:rFonts w:ascii="Verdana" w:hAnsi="Verdana" w:cs="Calibri"/>
          <w:b/>
          <w:sz w:val="24"/>
          <w:szCs w:val="24"/>
        </w:rPr>
        <w:t> </w:t>
      </w:r>
    </w:p>
    <w:p w:rsidR="009C7AA5" w:rsidRPr="00EB1A38" w:rsidRDefault="009C7AA5" w:rsidP="00E92782">
      <w:pPr>
        <w:pStyle w:val="Listeafsnit"/>
        <w:numPr>
          <w:ilvl w:val="0"/>
          <w:numId w:val="17"/>
        </w:numPr>
        <w:spacing w:after="240"/>
        <w:rPr>
          <w:rFonts w:ascii="Verdana" w:hAnsi="Verdana" w:cs="Calibri"/>
          <w:b/>
          <w:sz w:val="24"/>
          <w:szCs w:val="24"/>
        </w:rPr>
      </w:pPr>
      <w:r w:rsidRPr="00EB1A38">
        <w:rPr>
          <w:rFonts w:ascii="Verdana" w:hAnsi="Verdana" w:cs="Calibri"/>
          <w:b/>
          <w:sz w:val="24"/>
          <w:szCs w:val="24"/>
        </w:rPr>
        <w:t xml:space="preserve">I henhold til Berlingske den 23. april 2020 ”Jeppe Kofod: USA’s aftale med Grønland er kun første skridt” erkender ministeren, at der selvfølgelig er tale om en noget-for-noget handel. </w:t>
      </w:r>
      <w:r w:rsidR="00D70EC0" w:rsidRPr="00EB1A38">
        <w:rPr>
          <w:rFonts w:ascii="Verdana" w:hAnsi="Verdana" w:cs="Calibri"/>
          <w:b/>
          <w:sz w:val="24"/>
          <w:szCs w:val="24"/>
        </w:rPr>
        <w:br/>
      </w:r>
      <w:r w:rsidR="00D70EC0" w:rsidRPr="00EB1A38">
        <w:rPr>
          <w:rFonts w:ascii="Verdana" w:hAnsi="Verdana" w:cs="Calibri"/>
          <w:b/>
          <w:sz w:val="24"/>
          <w:szCs w:val="24"/>
        </w:rPr>
        <w:br/>
      </w:r>
      <w:r w:rsidRPr="00EB1A38">
        <w:rPr>
          <w:rFonts w:ascii="Verdana" w:hAnsi="Verdana" w:cs="Calibri"/>
          <w:b/>
          <w:sz w:val="24"/>
          <w:szCs w:val="24"/>
        </w:rPr>
        <w:t xml:space="preserve">Vil </w:t>
      </w:r>
      <w:proofErr w:type="spellStart"/>
      <w:r w:rsidRPr="00EB1A38">
        <w:rPr>
          <w:rFonts w:ascii="Verdana" w:hAnsi="Verdana" w:cs="Calibri"/>
          <w:b/>
          <w:sz w:val="24"/>
          <w:szCs w:val="24"/>
        </w:rPr>
        <w:t>Naalakkersuisut</w:t>
      </w:r>
      <w:proofErr w:type="spellEnd"/>
      <w:r w:rsidRPr="00EB1A38">
        <w:rPr>
          <w:rFonts w:ascii="Verdana" w:hAnsi="Verdana" w:cs="Calibri"/>
          <w:b/>
          <w:sz w:val="24"/>
          <w:szCs w:val="24"/>
        </w:rPr>
        <w:t xml:space="preserve"> oplyse, hvad </w:t>
      </w:r>
      <w:proofErr w:type="spellStart"/>
      <w:r w:rsidRPr="00EB1A38">
        <w:rPr>
          <w:rFonts w:ascii="Verdana" w:hAnsi="Verdana" w:cs="Calibri"/>
          <w:b/>
          <w:sz w:val="24"/>
          <w:szCs w:val="24"/>
        </w:rPr>
        <w:t>Naalakkersuisut</w:t>
      </w:r>
      <w:proofErr w:type="spellEnd"/>
      <w:r w:rsidRPr="00EB1A38">
        <w:rPr>
          <w:rFonts w:ascii="Verdana" w:hAnsi="Verdana" w:cs="Calibri"/>
          <w:b/>
          <w:sz w:val="24"/>
          <w:szCs w:val="24"/>
        </w:rPr>
        <w:t xml:space="preserve"> ser som det næste skridt, herunder hvordan ønsket om et fordybet partnerskab og strategisk samarbejde kan forventes udmøntet i de kommende år?</w:t>
      </w:r>
    </w:p>
    <w:p w:rsidR="009C7AA5" w:rsidRPr="00EB1A38" w:rsidRDefault="009C7AA5" w:rsidP="00E92782">
      <w:pPr>
        <w:pStyle w:val="Listeafsnit"/>
        <w:spacing w:after="240"/>
        <w:rPr>
          <w:rFonts w:ascii="Verdana" w:hAnsi="Verdana" w:cs="Calibri"/>
          <w:b/>
          <w:sz w:val="24"/>
          <w:szCs w:val="24"/>
        </w:rPr>
      </w:pPr>
    </w:p>
    <w:p w:rsidR="009C7AA5" w:rsidRPr="00EB1A38" w:rsidRDefault="009C7AA5" w:rsidP="00E92782">
      <w:pPr>
        <w:pStyle w:val="Listeafsnit"/>
        <w:numPr>
          <w:ilvl w:val="0"/>
          <w:numId w:val="17"/>
        </w:numPr>
        <w:spacing w:after="240"/>
        <w:rPr>
          <w:rFonts w:ascii="Verdana" w:hAnsi="Verdana" w:cs="Calibri"/>
          <w:b/>
          <w:sz w:val="24"/>
          <w:szCs w:val="24"/>
        </w:rPr>
      </w:pPr>
      <w:proofErr w:type="spellStart"/>
      <w:r w:rsidRPr="00EB1A38">
        <w:rPr>
          <w:rFonts w:ascii="Verdana" w:hAnsi="Verdana" w:cs="Calibri"/>
          <w:b/>
          <w:sz w:val="24"/>
          <w:szCs w:val="24"/>
        </w:rPr>
        <w:t>Naalakkersuisut</w:t>
      </w:r>
      <w:proofErr w:type="spellEnd"/>
      <w:r w:rsidRPr="00EB1A38">
        <w:rPr>
          <w:rFonts w:ascii="Verdana" w:hAnsi="Verdana" w:cs="Calibri"/>
          <w:b/>
          <w:sz w:val="24"/>
          <w:szCs w:val="24"/>
        </w:rPr>
        <w:t xml:space="preserve"> bedes redegøre for </w:t>
      </w:r>
      <w:r w:rsidR="00594206" w:rsidRPr="00EB1A38">
        <w:rPr>
          <w:rFonts w:ascii="Verdana" w:hAnsi="Verdana" w:cs="Calibri"/>
          <w:b/>
          <w:sz w:val="24"/>
          <w:szCs w:val="24"/>
        </w:rPr>
        <w:t>inddragelse af den danske regering i forbindelse med indgåelse af aftale med USA.</w:t>
      </w:r>
    </w:p>
    <w:p w:rsidR="009C7AA5" w:rsidRPr="00EB1A38" w:rsidRDefault="009C7AA5" w:rsidP="00E92782">
      <w:pPr>
        <w:pStyle w:val="Listeafsnit"/>
        <w:spacing w:after="240"/>
        <w:rPr>
          <w:rFonts w:ascii="Verdana" w:hAnsi="Verdana" w:cs="Calibri"/>
          <w:b/>
          <w:sz w:val="24"/>
          <w:szCs w:val="24"/>
        </w:rPr>
      </w:pPr>
      <w:bookmarkStart w:id="0" w:name="_GoBack"/>
      <w:bookmarkEnd w:id="0"/>
    </w:p>
    <w:p w:rsidR="009C7AA5" w:rsidRPr="00EB1A38" w:rsidRDefault="009C7AA5" w:rsidP="00E92782">
      <w:pPr>
        <w:pStyle w:val="Listeafsnit"/>
        <w:numPr>
          <w:ilvl w:val="0"/>
          <w:numId w:val="17"/>
        </w:numPr>
        <w:spacing w:after="240"/>
        <w:rPr>
          <w:rFonts w:ascii="Verdana" w:hAnsi="Verdana" w:cs="Calibri"/>
          <w:b/>
          <w:sz w:val="24"/>
          <w:szCs w:val="24"/>
        </w:rPr>
      </w:pPr>
      <w:proofErr w:type="spellStart"/>
      <w:r w:rsidRPr="00EB1A38">
        <w:rPr>
          <w:rFonts w:ascii="Verdana" w:hAnsi="Verdana" w:cs="Calibri"/>
          <w:b/>
          <w:sz w:val="24"/>
          <w:szCs w:val="24"/>
        </w:rPr>
        <w:t>Naalakkersuisut</w:t>
      </w:r>
      <w:proofErr w:type="spellEnd"/>
      <w:r w:rsidRPr="00EB1A38">
        <w:rPr>
          <w:rFonts w:ascii="Verdana" w:hAnsi="Verdana" w:cs="Calibri"/>
          <w:b/>
          <w:sz w:val="24"/>
          <w:szCs w:val="24"/>
        </w:rPr>
        <w:t xml:space="preserve"> bedes redegøre for USA´s planer vedr. eksempelvis anlæggelse af havn i Sydgrønland. </w:t>
      </w:r>
    </w:p>
    <w:p w:rsidR="009C7AA5" w:rsidRPr="00EB1A38" w:rsidRDefault="009C7AA5" w:rsidP="00E92782">
      <w:pPr>
        <w:pStyle w:val="Listeafsnit"/>
        <w:spacing w:after="240"/>
        <w:rPr>
          <w:rFonts w:ascii="Verdana" w:hAnsi="Verdana" w:cs="Calibri"/>
          <w:b/>
          <w:sz w:val="24"/>
          <w:szCs w:val="24"/>
        </w:rPr>
      </w:pPr>
    </w:p>
    <w:p w:rsidR="009C7AA5" w:rsidRPr="00EB1A38" w:rsidRDefault="009C7AA5" w:rsidP="00E92782">
      <w:pPr>
        <w:pStyle w:val="Listeafsnit"/>
        <w:numPr>
          <w:ilvl w:val="0"/>
          <w:numId w:val="17"/>
        </w:numPr>
        <w:spacing w:after="240"/>
        <w:rPr>
          <w:rFonts w:ascii="Verdana" w:hAnsi="Verdana" w:cs="Calibri"/>
          <w:b/>
          <w:sz w:val="24"/>
          <w:szCs w:val="24"/>
        </w:rPr>
      </w:pPr>
      <w:proofErr w:type="spellStart"/>
      <w:r w:rsidRPr="00EB1A38">
        <w:rPr>
          <w:rFonts w:ascii="Verdana" w:hAnsi="Verdana" w:cs="Calibri"/>
          <w:b/>
          <w:sz w:val="24"/>
          <w:szCs w:val="24"/>
        </w:rPr>
        <w:t>Naalakkersuisut</w:t>
      </w:r>
      <w:proofErr w:type="spellEnd"/>
      <w:r w:rsidRPr="00EB1A38">
        <w:rPr>
          <w:rFonts w:ascii="Verdana" w:hAnsi="Verdana" w:cs="Calibri"/>
          <w:b/>
          <w:sz w:val="24"/>
          <w:szCs w:val="24"/>
        </w:rPr>
        <w:t xml:space="preserve"> bedes redegøre for planer for USA´s adgang til </w:t>
      </w:r>
      <w:proofErr w:type="spellStart"/>
      <w:r w:rsidRPr="00EB1A38">
        <w:rPr>
          <w:rFonts w:ascii="Verdana" w:hAnsi="Verdana" w:cs="Calibri"/>
          <w:b/>
          <w:sz w:val="24"/>
          <w:szCs w:val="24"/>
        </w:rPr>
        <w:t>Kuannersuit</w:t>
      </w:r>
      <w:proofErr w:type="spellEnd"/>
      <w:r w:rsidRPr="00EB1A38">
        <w:rPr>
          <w:rFonts w:ascii="Verdana" w:hAnsi="Verdana" w:cs="Calibri"/>
          <w:b/>
          <w:sz w:val="24"/>
          <w:szCs w:val="24"/>
        </w:rPr>
        <w:t xml:space="preserve"> med henblik på udvinding af uranholdige mineraler. </w:t>
      </w:r>
    </w:p>
    <w:p w:rsidR="009C7AA5" w:rsidRPr="00EB1A38" w:rsidRDefault="009C7AA5" w:rsidP="00E92782">
      <w:pPr>
        <w:pStyle w:val="Listeafsnit"/>
        <w:spacing w:after="240"/>
        <w:rPr>
          <w:rFonts w:ascii="Verdana" w:hAnsi="Verdana" w:cs="Calibri"/>
          <w:b/>
          <w:sz w:val="24"/>
          <w:szCs w:val="24"/>
        </w:rPr>
      </w:pPr>
    </w:p>
    <w:p w:rsidR="003B49BF" w:rsidRPr="00EB1A38" w:rsidRDefault="009C7AA5" w:rsidP="005D5AB5">
      <w:pPr>
        <w:pStyle w:val="Listeafsnit"/>
        <w:numPr>
          <w:ilvl w:val="0"/>
          <w:numId w:val="17"/>
        </w:numPr>
        <w:spacing w:after="240"/>
        <w:rPr>
          <w:b/>
          <w:sz w:val="24"/>
          <w:szCs w:val="24"/>
        </w:rPr>
      </w:pPr>
      <w:proofErr w:type="spellStart"/>
      <w:r w:rsidRPr="00EB1A38">
        <w:rPr>
          <w:rFonts w:ascii="Verdana" w:hAnsi="Verdana" w:cs="Calibri"/>
          <w:b/>
          <w:sz w:val="24"/>
          <w:szCs w:val="24"/>
        </w:rPr>
        <w:t>Naalakkersuisut</w:t>
      </w:r>
      <w:proofErr w:type="spellEnd"/>
      <w:r w:rsidRPr="00EB1A38">
        <w:rPr>
          <w:rFonts w:ascii="Verdana" w:hAnsi="Verdana" w:cs="Calibri"/>
          <w:b/>
          <w:sz w:val="24"/>
          <w:szCs w:val="24"/>
        </w:rPr>
        <w:t xml:space="preserve"> bedes redegøre </w:t>
      </w:r>
      <w:proofErr w:type="spellStart"/>
      <w:r w:rsidR="00594206" w:rsidRPr="00EB1A38">
        <w:rPr>
          <w:rFonts w:ascii="Verdana" w:hAnsi="Verdana" w:cs="Calibri"/>
          <w:b/>
          <w:sz w:val="24"/>
          <w:szCs w:val="24"/>
        </w:rPr>
        <w:t>hvormange</w:t>
      </w:r>
      <w:proofErr w:type="spellEnd"/>
      <w:r w:rsidR="00594206" w:rsidRPr="00EB1A38">
        <w:rPr>
          <w:rFonts w:ascii="Verdana" w:hAnsi="Verdana" w:cs="Calibri"/>
          <w:b/>
          <w:sz w:val="24"/>
          <w:szCs w:val="24"/>
        </w:rPr>
        <w:t xml:space="preserve"> arbejdspladser, der forventes etableret i Grønland som følge af USA´s planer om brug af de 83 mio. kroner.</w:t>
      </w:r>
    </w:p>
    <w:p w:rsidR="00125FD0" w:rsidRPr="00E92782" w:rsidRDefault="00E40EF1" w:rsidP="00E92782">
      <w:pPr>
        <w:spacing w:after="240" w:line="276" w:lineRule="auto"/>
        <w:rPr>
          <w:rFonts w:cs="Tahoma"/>
          <w:sz w:val="24"/>
        </w:rPr>
      </w:pPr>
      <w:r w:rsidRPr="00E92782">
        <w:rPr>
          <w:sz w:val="24"/>
        </w:rPr>
        <w:t>(Medl</w:t>
      </w:r>
      <w:r w:rsidR="00594206" w:rsidRPr="00E92782">
        <w:rPr>
          <w:sz w:val="24"/>
        </w:rPr>
        <w:t xml:space="preserve">em af Inatsisartut </w:t>
      </w:r>
      <w:proofErr w:type="spellStart"/>
      <w:r w:rsidR="00594206" w:rsidRPr="00E92782">
        <w:rPr>
          <w:sz w:val="24"/>
        </w:rPr>
        <w:t>Aqqaluaq</w:t>
      </w:r>
      <w:proofErr w:type="spellEnd"/>
      <w:r w:rsidR="00594206" w:rsidRPr="00E92782">
        <w:rPr>
          <w:sz w:val="24"/>
        </w:rPr>
        <w:t xml:space="preserve"> Biilmann Egede</w:t>
      </w:r>
      <w:r w:rsidRPr="00E92782">
        <w:rPr>
          <w:sz w:val="24"/>
        </w:rPr>
        <w:t xml:space="preserve">, Inuit </w:t>
      </w:r>
      <w:proofErr w:type="spellStart"/>
      <w:r w:rsidRPr="00E92782">
        <w:rPr>
          <w:sz w:val="24"/>
        </w:rPr>
        <w:t>Ataqatigiit</w:t>
      </w:r>
      <w:proofErr w:type="spellEnd"/>
      <w:r w:rsidRPr="00E92782">
        <w:rPr>
          <w:sz w:val="24"/>
        </w:rPr>
        <w:t>)</w:t>
      </w:r>
    </w:p>
    <w:p w:rsidR="00E92782" w:rsidRDefault="00E92782" w:rsidP="00E92782">
      <w:pPr>
        <w:spacing w:after="240" w:line="276" w:lineRule="auto"/>
        <w:jc w:val="both"/>
        <w:rPr>
          <w:b/>
          <w:sz w:val="24"/>
        </w:rPr>
      </w:pPr>
    </w:p>
    <w:p w:rsidR="00F7264A" w:rsidRPr="00E92782" w:rsidRDefault="00E40EF1" w:rsidP="00E92782">
      <w:pPr>
        <w:spacing w:after="240" w:line="276" w:lineRule="auto"/>
        <w:jc w:val="both"/>
        <w:rPr>
          <w:b/>
          <w:sz w:val="24"/>
        </w:rPr>
      </w:pPr>
      <w:r w:rsidRPr="00E92782">
        <w:rPr>
          <w:b/>
          <w:sz w:val="24"/>
        </w:rPr>
        <w:t>Begrundelse</w:t>
      </w:r>
      <w:r w:rsidR="00646058" w:rsidRPr="00E92782">
        <w:rPr>
          <w:b/>
          <w:sz w:val="24"/>
        </w:rPr>
        <w:t>:</w:t>
      </w:r>
    </w:p>
    <w:p w:rsidR="001A41BC" w:rsidRPr="00E92782" w:rsidRDefault="009C7AA5" w:rsidP="00E92782">
      <w:pPr>
        <w:spacing w:after="240" w:line="276" w:lineRule="auto"/>
        <w:jc w:val="both"/>
        <w:rPr>
          <w:sz w:val="24"/>
        </w:rPr>
      </w:pPr>
      <w:proofErr w:type="spellStart"/>
      <w:r w:rsidRPr="00E92782">
        <w:rPr>
          <w:sz w:val="24"/>
        </w:rPr>
        <w:t>Naalakkersuisut</w:t>
      </w:r>
      <w:proofErr w:type="spellEnd"/>
      <w:r w:rsidRPr="00E92782">
        <w:rPr>
          <w:sz w:val="24"/>
        </w:rPr>
        <w:t xml:space="preserve"> repræsenterer hele befolkningen, og befolkningen har krav på at vide inden</w:t>
      </w:r>
      <w:r w:rsidR="00594206" w:rsidRPr="00E92782">
        <w:rPr>
          <w:sz w:val="24"/>
        </w:rPr>
        <w:t xml:space="preserve"> </w:t>
      </w:r>
      <w:r w:rsidRPr="00E92782">
        <w:rPr>
          <w:sz w:val="24"/>
        </w:rPr>
        <w:t xml:space="preserve">for hvilke områder USA agter at bruge de 83 mio. kroner til. </w:t>
      </w:r>
      <w:r w:rsidR="00594206" w:rsidRPr="00E92782">
        <w:rPr>
          <w:sz w:val="24"/>
        </w:rPr>
        <w:t xml:space="preserve">Befolkningen har også krav på helt konkret at vide på hvilken måde USA´s planer er. </w:t>
      </w:r>
      <w:r w:rsidR="00B04E0D" w:rsidRPr="00E92782">
        <w:rPr>
          <w:sz w:val="24"/>
        </w:rPr>
        <w:t xml:space="preserve"> </w:t>
      </w:r>
    </w:p>
    <w:p w:rsidR="00E40EF1" w:rsidRPr="00E92782" w:rsidRDefault="00E40EF1" w:rsidP="00E92782">
      <w:pPr>
        <w:spacing w:after="240" w:line="276" w:lineRule="auto"/>
        <w:jc w:val="both"/>
        <w:rPr>
          <w:sz w:val="24"/>
        </w:rPr>
      </w:pPr>
      <w:r w:rsidRPr="00E92782">
        <w:rPr>
          <w:sz w:val="24"/>
        </w:rPr>
        <w:t>Jeg søger om at modtage svar inden for 10 arbejdsdage.</w:t>
      </w:r>
    </w:p>
    <w:p w:rsidR="00656D9B" w:rsidRPr="00E92782" w:rsidRDefault="00656D9B" w:rsidP="00E92782">
      <w:pPr>
        <w:spacing w:after="240" w:line="276" w:lineRule="auto"/>
        <w:jc w:val="both"/>
        <w:rPr>
          <w:sz w:val="24"/>
        </w:rPr>
      </w:pPr>
    </w:p>
    <w:p w:rsidR="00656D9B" w:rsidRPr="00E92782" w:rsidRDefault="00656D9B" w:rsidP="00E92782">
      <w:pPr>
        <w:spacing w:after="240" w:line="276" w:lineRule="auto"/>
        <w:jc w:val="both"/>
        <w:rPr>
          <w:sz w:val="24"/>
        </w:rPr>
      </w:pPr>
    </w:p>
    <w:sectPr w:rsidR="00656D9B" w:rsidRPr="00E92782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9C" w:rsidRDefault="000E489C">
      <w:r>
        <w:separator/>
      </w:r>
    </w:p>
  </w:endnote>
  <w:endnote w:type="continuationSeparator" w:id="0">
    <w:p w:rsidR="000E489C" w:rsidRDefault="000E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B1A38">
      <w:rPr>
        <w:rStyle w:val="Sidetal"/>
        <w:noProof/>
      </w:rPr>
      <w:t>2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9C" w:rsidRDefault="000E489C">
      <w:r>
        <w:separator/>
      </w:r>
    </w:p>
  </w:footnote>
  <w:footnote w:type="continuationSeparator" w:id="0">
    <w:p w:rsidR="000E489C" w:rsidRDefault="000E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435"/>
    <w:multiLevelType w:val="hybridMultilevel"/>
    <w:tmpl w:val="CD90AAFA"/>
    <w:lvl w:ilvl="0" w:tplc="5712B49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BBF"/>
    <w:multiLevelType w:val="hybridMultilevel"/>
    <w:tmpl w:val="C45A40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A5A53A3"/>
    <w:multiLevelType w:val="hybridMultilevel"/>
    <w:tmpl w:val="E7961254"/>
    <w:lvl w:ilvl="0" w:tplc="8CCA8EF6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31A5281"/>
    <w:multiLevelType w:val="hybridMultilevel"/>
    <w:tmpl w:val="9E2ED4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37464"/>
    <w:multiLevelType w:val="hybridMultilevel"/>
    <w:tmpl w:val="B8FAC55C"/>
    <w:lvl w:ilvl="0" w:tplc="17A0AF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32DE"/>
    <w:rsid w:val="00014A5A"/>
    <w:rsid w:val="00022857"/>
    <w:rsid w:val="00041E9D"/>
    <w:rsid w:val="0005273A"/>
    <w:rsid w:val="00066053"/>
    <w:rsid w:val="000714DE"/>
    <w:rsid w:val="00077251"/>
    <w:rsid w:val="000B3BB7"/>
    <w:rsid w:val="000C1C3C"/>
    <w:rsid w:val="000C3EC1"/>
    <w:rsid w:val="000C4781"/>
    <w:rsid w:val="000E489C"/>
    <w:rsid w:val="00110165"/>
    <w:rsid w:val="00110A14"/>
    <w:rsid w:val="00124272"/>
    <w:rsid w:val="00125FD0"/>
    <w:rsid w:val="0013251E"/>
    <w:rsid w:val="00132F4E"/>
    <w:rsid w:val="00132FF1"/>
    <w:rsid w:val="00145B95"/>
    <w:rsid w:val="0016034F"/>
    <w:rsid w:val="0016505F"/>
    <w:rsid w:val="00175ABE"/>
    <w:rsid w:val="001965E7"/>
    <w:rsid w:val="001A41BC"/>
    <w:rsid w:val="001D7C21"/>
    <w:rsid w:val="001E7BD0"/>
    <w:rsid w:val="001F4B72"/>
    <w:rsid w:val="00235F35"/>
    <w:rsid w:val="00244A75"/>
    <w:rsid w:val="00262E47"/>
    <w:rsid w:val="00263A05"/>
    <w:rsid w:val="00276ABD"/>
    <w:rsid w:val="002923A5"/>
    <w:rsid w:val="002C595C"/>
    <w:rsid w:val="002D0A0E"/>
    <w:rsid w:val="002E52BC"/>
    <w:rsid w:val="00303B4A"/>
    <w:rsid w:val="00312E9F"/>
    <w:rsid w:val="0031307A"/>
    <w:rsid w:val="0033376F"/>
    <w:rsid w:val="003340B7"/>
    <w:rsid w:val="00340029"/>
    <w:rsid w:val="00350701"/>
    <w:rsid w:val="003626DD"/>
    <w:rsid w:val="003640AF"/>
    <w:rsid w:val="003666CC"/>
    <w:rsid w:val="00391027"/>
    <w:rsid w:val="003B49BF"/>
    <w:rsid w:val="0041692F"/>
    <w:rsid w:val="004338D1"/>
    <w:rsid w:val="00437935"/>
    <w:rsid w:val="00444E35"/>
    <w:rsid w:val="00447557"/>
    <w:rsid w:val="00471B19"/>
    <w:rsid w:val="00484A4C"/>
    <w:rsid w:val="00497B08"/>
    <w:rsid w:val="004A1476"/>
    <w:rsid w:val="004E20D4"/>
    <w:rsid w:val="004E4665"/>
    <w:rsid w:val="005014A0"/>
    <w:rsid w:val="00506420"/>
    <w:rsid w:val="00512FEA"/>
    <w:rsid w:val="0053518E"/>
    <w:rsid w:val="00547A4C"/>
    <w:rsid w:val="005523DF"/>
    <w:rsid w:val="00575039"/>
    <w:rsid w:val="005758D4"/>
    <w:rsid w:val="00584EC1"/>
    <w:rsid w:val="00594206"/>
    <w:rsid w:val="005A6FBC"/>
    <w:rsid w:val="005D340B"/>
    <w:rsid w:val="005D783E"/>
    <w:rsid w:val="005E1919"/>
    <w:rsid w:val="006019D7"/>
    <w:rsid w:val="0061270A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A76ED"/>
    <w:rsid w:val="006B347E"/>
    <w:rsid w:val="006B3D26"/>
    <w:rsid w:val="006C6726"/>
    <w:rsid w:val="006E2104"/>
    <w:rsid w:val="006F205D"/>
    <w:rsid w:val="006F26EA"/>
    <w:rsid w:val="00700BA5"/>
    <w:rsid w:val="007158F4"/>
    <w:rsid w:val="007166E4"/>
    <w:rsid w:val="00727A6E"/>
    <w:rsid w:val="00740DB3"/>
    <w:rsid w:val="00744F00"/>
    <w:rsid w:val="00765F4B"/>
    <w:rsid w:val="007B38FA"/>
    <w:rsid w:val="007B49C6"/>
    <w:rsid w:val="007B5E2D"/>
    <w:rsid w:val="007B6C80"/>
    <w:rsid w:val="007C5D99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15627"/>
    <w:rsid w:val="00835F9D"/>
    <w:rsid w:val="00837C8F"/>
    <w:rsid w:val="00841036"/>
    <w:rsid w:val="008466EB"/>
    <w:rsid w:val="008543CD"/>
    <w:rsid w:val="00861D2F"/>
    <w:rsid w:val="0087183D"/>
    <w:rsid w:val="00877432"/>
    <w:rsid w:val="00885C81"/>
    <w:rsid w:val="00891825"/>
    <w:rsid w:val="0089286E"/>
    <w:rsid w:val="00895C02"/>
    <w:rsid w:val="008C7131"/>
    <w:rsid w:val="008F719B"/>
    <w:rsid w:val="00906BE4"/>
    <w:rsid w:val="00920F70"/>
    <w:rsid w:val="009231BE"/>
    <w:rsid w:val="00930873"/>
    <w:rsid w:val="009503DB"/>
    <w:rsid w:val="00956A89"/>
    <w:rsid w:val="00971230"/>
    <w:rsid w:val="00972D62"/>
    <w:rsid w:val="00974064"/>
    <w:rsid w:val="00991329"/>
    <w:rsid w:val="00993509"/>
    <w:rsid w:val="009B18D6"/>
    <w:rsid w:val="009C079B"/>
    <w:rsid w:val="009C2569"/>
    <w:rsid w:val="009C4CCC"/>
    <w:rsid w:val="009C5458"/>
    <w:rsid w:val="009C7AA5"/>
    <w:rsid w:val="00A1624A"/>
    <w:rsid w:val="00A23076"/>
    <w:rsid w:val="00A23E09"/>
    <w:rsid w:val="00A34437"/>
    <w:rsid w:val="00A42C18"/>
    <w:rsid w:val="00A43B55"/>
    <w:rsid w:val="00A44366"/>
    <w:rsid w:val="00A734FF"/>
    <w:rsid w:val="00A87CA0"/>
    <w:rsid w:val="00A95D2D"/>
    <w:rsid w:val="00AA5E9E"/>
    <w:rsid w:val="00AB33E1"/>
    <w:rsid w:val="00AC14FD"/>
    <w:rsid w:val="00AD0E30"/>
    <w:rsid w:val="00AD7BF5"/>
    <w:rsid w:val="00AE7C90"/>
    <w:rsid w:val="00AF0E91"/>
    <w:rsid w:val="00B00186"/>
    <w:rsid w:val="00B022FD"/>
    <w:rsid w:val="00B04E0D"/>
    <w:rsid w:val="00B069D1"/>
    <w:rsid w:val="00B072CD"/>
    <w:rsid w:val="00B11517"/>
    <w:rsid w:val="00B40C11"/>
    <w:rsid w:val="00B43EA5"/>
    <w:rsid w:val="00B46260"/>
    <w:rsid w:val="00B57972"/>
    <w:rsid w:val="00B74036"/>
    <w:rsid w:val="00B7597E"/>
    <w:rsid w:val="00BA13A7"/>
    <w:rsid w:val="00BB2528"/>
    <w:rsid w:val="00BD0384"/>
    <w:rsid w:val="00BE1DCB"/>
    <w:rsid w:val="00C00E7E"/>
    <w:rsid w:val="00C11274"/>
    <w:rsid w:val="00C170E5"/>
    <w:rsid w:val="00C17237"/>
    <w:rsid w:val="00C33C0A"/>
    <w:rsid w:val="00C4796F"/>
    <w:rsid w:val="00C511D6"/>
    <w:rsid w:val="00C730AC"/>
    <w:rsid w:val="00CA32D2"/>
    <w:rsid w:val="00CC407D"/>
    <w:rsid w:val="00CE2996"/>
    <w:rsid w:val="00D23ACC"/>
    <w:rsid w:val="00D53C88"/>
    <w:rsid w:val="00D63FB2"/>
    <w:rsid w:val="00D66E0F"/>
    <w:rsid w:val="00D70EC0"/>
    <w:rsid w:val="00D77CED"/>
    <w:rsid w:val="00D814D3"/>
    <w:rsid w:val="00D9518E"/>
    <w:rsid w:val="00DA4095"/>
    <w:rsid w:val="00DA4D1B"/>
    <w:rsid w:val="00DB1100"/>
    <w:rsid w:val="00DC13D1"/>
    <w:rsid w:val="00DC467F"/>
    <w:rsid w:val="00DC5969"/>
    <w:rsid w:val="00E168D0"/>
    <w:rsid w:val="00E40EF1"/>
    <w:rsid w:val="00E5512C"/>
    <w:rsid w:val="00E917E8"/>
    <w:rsid w:val="00E92782"/>
    <w:rsid w:val="00E964BB"/>
    <w:rsid w:val="00EB1A38"/>
    <w:rsid w:val="00EB3179"/>
    <w:rsid w:val="00EF28AA"/>
    <w:rsid w:val="00EF7958"/>
    <w:rsid w:val="00F11915"/>
    <w:rsid w:val="00F332B0"/>
    <w:rsid w:val="00F508D0"/>
    <w:rsid w:val="00F5213D"/>
    <w:rsid w:val="00F53665"/>
    <w:rsid w:val="00F60765"/>
    <w:rsid w:val="00F7264A"/>
    <w:rsid w:val="00F87267"/>
    <w:rsid w:val="00F911BC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6A8FBE84"/>
  <w15:docId w15:val="{7E3A0271-9E88-4162-8233-A0B85BAB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4A7D-8EC8-4522-B1A2-77366E21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David Lynge Frederiksen</cp:lastModifiedBy>
  <cp:revision>7</cp:revision>
  <cp:lastPrinted>2013-11-29T17:33:00Z</cp:lastPrinted>
  <dcterms:created xsi:type="dcterms:W3CDTF">2020-04-27T14:41:00Z</dcterms:created>
  <dcterms:modified xsi:type="dcterms:W3CDTF">2020-04-28T17:26:00Z</dcterms:modified>
</cp:coreProperties>
</file>